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622EB6" w:rsidR="005310C3" w:rsidP="005310C3" w:rsidRDefault="00700055" w14:paraId="5D1051E9" w14:textId="3C52267F">
      <w:pPr>
        <w:rPr>
          <w:rFonts w:ascii="Gilroy Light" w:hAnsi="Gilroy Light" w:eastAsia="Times New Roman" w:cs="Arial"/>
          <w:b/>
          <w:bCs/>
          <w:kern w:val="36"/>
          <w:sz w:val="48"/>
          <w:szCs w:val="48"/>
          <w:lang w:eastAsia="en-GB"/>
        </w:rPr>
      </w:pPr>
      <w:r w:rsidRPr="009C70AA">
        <w:rPr>
          <w:rFonts w:ascii="Gilroy ExtraBold" w:hAnsi="Gilroy ExtraBold" w:eastAsia="Times New Roman" w:cs="Arial"/>
          <w:b/>
          <w:bCs/>
          <w:kern w:val="36"/>
          <w:sz w:val="48"/>
          <w:szCs w:val="48"/>
          <w:lang w:eastAsia="en-GB"/>
        </w:rPr>
        <w:t xml:space="preserve">Recruitment </w:t>
      </w:r>
      <w:r w:rsidRPr="009C70AA" w:rsidR="005310C3">
        <w:rPr>
          <w:rFonts w:ascii="Gilroy ExtraBold" w:hAnsi="Gilroy ExtraBold" w:eastAsia="Times New Roman" w:cs="Arial"/>
          <w:b/>
          <w:bCs/>
          <w:kern w:val="36"/>
          <w:sz w:val="48"/>
          <w:szCs w:val="48"/>
          <w:lang w:eastAsia="en-GB"/>
        </w:rPr>
        <w:t>Privacy Statement</w:t>
      </w:r>
      <w:r w:rsidRPr="00622EB6" w:rsidR="00E4751F">
        <w:rPr>
          <w:rFonts w:ascii="Gilroy Light" w:hAnsi="Gilroy Light" w:eastAsia="Times New Roman" w:cs="Arial"/>
          <w:b/>
          <w:bCs/>
          <w:noProof/>
          <w:kern w:val="36"/>
          <w:sz w:val="48"/>
          <w:szCs w:val="48"/>
          <w:lang w:eastAsia="en-GB"/>
        </w:rPr>
        <w:drawing>
          <wp:inline distT="0" distB="0" distL="0" distR="0" wp14:anchorId="369BA15E" wp14:editId="0B8A54B7">
            <wp:extent cx="1183760" cy="1070727"/>
            <wp:effectExtent l="0" t="0" r="0" b="0"/>
            <wp:docPr id="9" name="Content Placeholder 4" descr="Logo&#10;&#10;Description automatically generated">
              <a:extLst xmlns:a="http://schemas.openxmlformats.org/drawingml/2006/main">
                <a:ext uri="{FF2B5EF4-FFF2-40B4-BE49-F238E27FC236}">
                  <a16:creationId xmlns:a16="http://schemas.microsoft.com/office/drawing/2014/main" id="{DB752550-66BC-2F8A-D721-FF8EDA0E5C1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ontent Placeholder 4" descr="Logo&#10;&#10;Description automatically generated">
                      <a:extLst>
                        <a:ext uri="{FF2B5EF4-FFF2-40B4-BE49-F238E27FC236}">
                          <a16:creationId xmlns:a16="http://schemas.microsoft.com/office/drawing/2014/main" id="{DB752550-66BC-2F8A-D721-FF8EDA0E5C15}"/>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87346" cy="1073970"/>
                    </a:xfrm>
                    <a:prstGeom prst="rect">
                      <a:avLst/>
                    </a:prstGeom>
                  </pic:spPr>
                </pic:pic>
              </a:graphicData>
            </a:graphic>
          </wp:inline>
        </w:drawing>
      </w:r>
    </w:p>
    <w:p w:rsidRPr="00622EB6" w:rsidR="005310C3" w:rsidP="005310C3" w:rsidRDefault="005310C3" w14:paraId="56232F16" w14:textId="0C1C4442">
      <w:pPr>
        <w:rPr>
          <w:rFonts w:ascii="Gilroy Light" w:hAnsi="Gilroy Light" w:cs="Arial"/>
          <w:sz w:val="24"/>
        </w:rPr>
      </w:pPr>
      <w:r w:rsidRPr="00622EB6">
        <w:rPr>
          <w:rFonts w:ascii="Gilroy Light" w:hAnsi="Gilroy Light" w:cs="Arial"/>
          <w:sz w:val="24"/>
        </w:rPr>
        <w:t xml:space="preserve">BHA is committed to protecting your personal </w:t>
      </w:r>
      <w:r w:rsidRPr="00622EB6" w:rsidR="00797FC4">
        <w:rPr>
          <w:rFonts w:ascii="Gilroy Light" w:hAnsi="Gilroy Light" w:cs="Arial"/>
          <w:sz w:val="24"/>
        </w:rPr>
        <w:t>data and</w:t>
      </w:r>
      <w:r w:rsidRPr="00622EB6">
        <w:rPr>
          <w:rFonts w:ascii="Gilroy Light" w:hAnsi="Gilroy Light" w:cs="Arial"/>
          <w:sz w:val="24"/>
        </w:rPr>
        <w:t xml:space="preserve"> respects your right to privacy. This Privacy Statement tells you how we collect data, how we process it and how we store it; how you can request to see your data </w:t>
      </w:r>
      <w:proofErr w:type="gramStart"/>
      <w:r w:rsidRPr="00622EB6">
        <w:rPr>
          <w:rFonts w:ascii="Gilroy Light" w:hAnsi="Gilroy Light" w:cs="Arial"/>
          <w:sz w:val="24"/>
        </w:rPr>
        <w:t>and also</w:t>
      </w:r>
      <w:proofErr w:type="gramEnd"/>
      <w:r w:rsidRPr="00622EB6">
        <w:rPr>
          <w:rFonts w:ascii="Gilroy Light" w:hAnsi="Gilroy Light" w:cs="Arial"/>
          <w:sz w:val="24"/>
        </w:rPr>
        <w:t xml:space="preserve"> have it removed.  This Privacy Statement relates to our use of your personal information we collect from you via our donation platforms, websites, social media platforms and filling in forms. It also relates to our use of any of your personal information you provide to us by phone, SMS, email, in letters or in person. This Privacy Statement applies to the websites, products and services offered by BHA.</w:t>
      </w:r>
    </w:p>
    <w:p w:rsidRPr="00622EB6" w:rsidR="005310C3" w:rsidP="005310C3" w:rsidRDefault="005310C3" w14:paraId="1ED237DC" w14:textId="77777777">
      <w:pPr>
        <w:rPr>
          <w:rFonts w:ascii="Gilroy Light" w:hAnsi="Gilroy Light" w:cs="Arial"/>
          <w:sz w:val="24"/>
        </w:rPr>
      </w:pPr>
      <w:r w:rsidRPr="00622EB6">
        <w:rPr>
          <w:rFonts w:ascii="Gilroy Light" w:hAnsi="Gilroy Light" w:cs="Arial"/>
          <w:sz w:val="24"/>
        </w:rPr>
        <w:t>If you have any queries on this policy or your personal information contact:</w:t>
      </w:r>
    </w:p>
    <w:p w:rsidRPr="00622EB6" w:rsidR="005310C3" w:rsidP="40823E7F" w:rsidRDefault="005310C3" w14:paraId="01B5B6BC" w14:textId="7C358440">
      <w:pPr>
        <w:rPr>
          <w:rFonts w:ascii="Gilroy Light" w:hAnsi="Gilroy Light" w:cs="Arial"/>
          <w:sz w:val="24"/>
          <w:szCs w:val="24"/>
        </w:rPr>
      </w:pPr>
      <w:r w:rsidRPr="40823E7F" w:rsidR="13543CC0">
        <w:rPr>
          <w:rFonts w:ascii="Gilroy Light" w:hAnsi="Gilroy Light" w:cs="Arial"/>
          <w:sz w:val="24"/>
          <w:szCs w:val="24"/>
        </w:rPr>
        <w:t>Aydin Djemal</w:t>
      </w:r>
      <w:r w:rsidRPr="40823E7F" w:rsidR="005310C3">
        <w:rPr>
          <w:rFonts w:ascii="Gilroy Light" w:hAnsi="Gilroy Light" w:cs="Arial"/>
          <w:sz w:val="24"/>
          <w:szCs w:val="24"/>
        </w:rPr>
        <w:t>, Data Protection Lead, BHA</w:t>
      </w:r>
      <w:r w:rsidRPr="40823E7F" w:rsidR="00CC7ADE">
        <w:rPr>
          <w:rFonts w:ascii="Gilroy Light" w:hAnsi="Gilroy Light" w:cs="Arial"/>
          <w:sz w:val="24"/>
          <w:szCs w:val="24"/>
        </w:rPr>
        <w:t xml:space="preserve"> For Equality</w:t>
      </w:r>
      <w:r w:rsidRPr="40823E7F" w:rsidR="00CD164D">
        <w:rPr>
          <w:rFonts w:ascii="Gilroy Light" w:hAnsi="Gilroy Light" w:cs="Arial"/>
          <w:sz w:val="24"/>
          <w:szCs w:val="24"/>
        </w:rPr>
        <w:t>.</w:t>
      </w:r>
    </w:p>
    <w:p w:rsidRPr="00622EB6" w:rsidR="005310C3" w:rsidP="005310C3" w:rsidRDefault="005310C3" w14:paraId="33300C89" w14:textId="3E2E8BE0">
      <w:pPr>
        <w:rPr>
          <w:rFonts w:ascii="Gilroy Light" w:hAnsi="Gilroy Light" w:cs="Arial"/>
          <w:sz w:val="24"/>
        </w:rPr>
      </w:pPr>
      <w:r w:rsidRPr="00622EB6">
        <w:rPr>
          <w:rFonts w:ascii="Gilroy Light" w:hAnsi="Gilroy Light" w:cs="Arial"/>
          <w:sz w:val="24"/>
        </w:rPr>
        <w:t>Email: smt@t</w:t>
      </w:r>
      <w:r w:rsidRPr="00622EB6" w:rsidR="00797FC4">
        <w:rPr>
          <w:rFonts w:ascii="Gilroy Light" w:hAnsi="Gilroy Light" w:cs="Arial"/>
          <w:sz w:val="24"/>
        </w:rPr>
        <w:t>h</w:t>
      </w:r>
      <w:r w:rsidRPr="00622EB6">
        <w:rPr>
          <w:rFonts w:ascii="Gilroy Light" w:hAnsi="Gilroy Light" w:cs="Arial"/>
          <w:sz w:val="24"/>
        </w:rPr>
        <w:t>eb</w:t>
      </w:r>
      <w:r w:rsidRPr="00622EB6" w:rsidR="00797FC4">
        <w:rPr>
          <w:rFonts w:ascii="Gilroy Light" w:hAnsi="Gilroy Light" w:cs="Arial"/>
          <w:sz w:val="24"/>
        </w:rPr>
        <w:t>ha</w:t>
      </w:r>
      <w:r w:rsidRPr="00622EB6">
        <w:rPr>
          <w:rFonts w:ascii="Gilroy Light" w:hAnsi="Gilroy Light" w:cs="Arial"/>
          <w:sz w:val="24"/>
        </w:rPr>
        <w:t>.org.uk</w:t>
      </w:r>
    </w:p>
    <w:p w:rsidRPr="00622EB6" w:rsidR="005310C3" w:rsidP="005310C3" w:rsidRDefault="005310C3" w14:paraId="555DAD20" w14:textId="4658946D">
      <w:pPr>
        <w:rPr>
          <w:rFonts w:ascii="Gilroy Light" w:hAnsi="Gilroy Light" w:cs="Arial"/>
          <w:sz w:val="24"/>
        </w:rPr>
      </w:pPr>
      <w:r w:rsidRPr="00622EB6">
        <w:rPr>
          <w:rFonts w:ascii="Gilroy Light" w:hAnsi="Gilroy Light" w:cs="Arial"/>
          <w:sz w:val="24"/>
        </w:rPr>
        <w:t xml:space="preserve">Telephone: </w:t>
      </w:r>
      <w:r w:rsidRPr="00622EB6" w:rsidR="00D81D93">
        <w:rPr>
          <w:rFonts w:ascii="Gilroy Light" w:hAnsi="Gilroy Light" w:cs="Arial"/>
          <w:sz w:val="24"/>
        </w:rPr>
        <w:t>03301 281 186</w:t>
      </w:r>
      <w:r w:rsidRPr="00622EB6" w:rsidR="00D81D93">
        <w:rPr>
          <w:rFonts w:ascii="Calibri" w:hAnsi="Calibri" w:cs="Calibri"/>
          <w:color w:val="002060"/>
          <w:sz w:val="20"/>
          <w:szCs w:val="20"/>
        </w:rPr>
        <w:t> </w:t>
      </w:r>
    </w:p>
    <w:p w:rsidRPr="00622EB6" w:rsidR="005310C3" w:rsidP="005310C3" w:rsidRDefault="005310C3" w14:paraId="05C78ECD" w14:textId="77777777">
      <w:pPr>
        <w:rPr>
          <w:rFonts w:ascii="Gilroy Light" w:hAnsi="Gilroy Light" w:cs="Arial"/>
          <w:b/>
          <w:sz w:val="28"/>
        </w:rPr>
      </w:pPr>
      <w:r w:rsidRPr="00622EB6">
        <w:rPr>
          <w:rFonts w:ascii="Gilroy Light" w:hAnsi="Gilroy Light" w:cs="Arial"/>
          <w:b/>
          <w:sz w:val="28"/>
        </w:rPr>
        <w:t>How we collect information from you</w:t>
      </w:r>
    </w:p>
    <w:p w:rsidRPr="00622EB6" w:rsidR="005310C3" w:rsidP="005310C3" w:rsidRDefault="005310C3" w14:paraId="53BE10B5" w14:textId="77777777">
      <w:pPr>
        <w:rPr>
          <w:rFonts w:ascii="Gilroy Light" w:hAnsi="Gilroy Light" w:cs="Arial"/>
          <w:b/>
          <w:sz w:val="24"/>
          <w:szCs w:val="24"/>
        </w:rPr>
      </w:pPr>
      <w:r w:rsidRPr="00622EB6">
        <w:rPr>
          <w:rFonts w:ascii="Gilroy Light" w:hAnsi="Gilroy Light" w:eastAsia="Times New Roman" w:cs="Arial"/>
          <w:sz w:val="24"/>
          <w:szCs w:val="24"/>
          <w:lang w:eastAsia="en-GB"/>
        </w:rPr>
        <w:t>When you:</w:t>
      </w:r>
    </w:p>
    <w:p w:rsidRPr="00622EB6" w:rsidR="005310C3" w:rsidP="005310C3" w:rsidRDefault="005310C3" w14:paraId="3D93DF79" w14:textId="77777777">
      <w:pPr>
        <w:numPr>
          <w:ilvl w:val="0"/>
          <w:numId w:val="1"/>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Provide us with your details to inform the service and support we provide you.</w:t>
      </w:r>
    </w:p>
    <w:p w:rsidRPr="00622EB6" w:rsidR="005310C3" w:rsidP="005310C3" w:rsidRDefault="005310C3" w14:paraId="6CF0F820" w14:textId="77777777">
      <w:pPr>
        <w:numPr>
          <w:ilvl w:val="0"/>
          <w:numId w:val="1"/>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Contact us to request information about health issues or the services we offer.</w:t>
      </w:r>
    </w:p>
    <w:p w:rsidRPr="00622EB6" w:rsidR="005310C3" w:rsidP="005310C3" w:rsidRDefault="005310C3" w14:paraId="736BD54A" w14:textId="77777777">
      <w:pPr>
        <w:numPr>
          <w:ilvl w:val="0"/>
          <w:numId w:val="1"/>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Provide us with your details when </w:t>
      </w:r>
      <w:proofErr w:type="gramStart"/>
      <w:r w:rsidRPr="00622EB6">
        <w:rPr>
          <w:rFonts w:ascii="Gilroy Light" w:hAnsi="Gilroy Light" w:eastAsia="Times New Roman" w:cs="Arial"/>
          <w:sz w:val="24"/>
          <w:szCs w:val="24"/>
          <w:lang w:eastAsia="en-GB"/>
        </w:rPr>
        <w:t>making a donation</w:t>
      </w:r>
      <w:proofErr w:type="gramEnd"/>
      <w:r w:rsidRPr="00622EB6">
        <w:rPr>
          <w:rFonts w:ascii="Gilroy Light" w:hAnsi="Gilroy Light" w:eastAsia="Times New Roman" w:cs="Arial"/>
          <w:sz w:val="24"/>
          <w:szCs w:val="24"/>
          <w:lang w:eastAsia="en-GB"/>
        </w:rPr>
        <w:t>.</w:t>
      </w:r>
    </w:p>
    <w:p w:rsidRPr="00622EB6" w:rsidR="005310C3" w:rsidP="005310C3" w:rsidRDefault="005310C3" w14:paraId="0AE266DB" w14:textId="77777777">
      <w:pPr>
        <w:numPr>
          <w:ilvl w:val="0"/>
          <w:numId w:val="1"/>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Complete surveys. </w:t>
      </w:r>
    </w:p>
    <w:p w:rsidRPr="00622EB6" w:rsidR="005310C3" w:rsidP="005310C3" w:rsidRDefault="005310C3" w14:paraId="2A90937C" w14:textId="77777777">
      <w:pPr>
        <w:numPr>
          <w:ilvl w:val="0"/>
          <w:numId w:val="1"/>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Provide feedback or report a problem about one of our services.</w:t>
      </w:r>
    </w:p>
    <w:p w:rsidRPr="00622EB6" w:rsidR="005310C3" w:rsidP="005310C3" w:rsidRDefault="005310C3" w14:paraId="0776D12B" w14:textId="77777777">
      <w:pPr>
        <w:numPr>
          <w:ilvl w:val="0"/>
          <w:numId w:val="1"/>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Interact with us on social media or through our community engagement activities</w:t>
      </w:r>
    </w:p>
    <w:p w:rsidRPr="00622EB6" w:rsidR="005310C3" w:rsidP="005310C3" w:rsidRDefault="005310C3" w14:paraId="74431F48" w14:textId="77777777">
      <w:pPr>
        <w:numPr>
          <w:ilvl w:val="0"/>
          <w:numId w:val="1"/>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Apply for a job or volunteering role at BHA.</w:t>
      </w:r>
    </w:p>
    <w:p w:rsidRPr="00622EB6" w:rsidR="005310C3" w:rsidP="005310C3" w:rsidRDefault="005310C3" w14:paraId="4E1403FE" w14:textId="77777777">
      <w:pPr>
        <w:numPr>
          <w:ilvl w:val="0"/>
          <w:numId w:val="1"/>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Subscribe to receive our newsletter. </w:t>
      </w:r>
      <w:r w:rsidRPr="00622EB6">
        <w:rPr>
          <w:rFonts w:ascii="Gilroy Light" w:hAnsi="Gilroy Light" w:eastAsia="Calibri" w:cs="Arial"/>
          <w:color w:val="000000"/>
          <w:sz w:val="24"/>
          <w:szCs w:val="24"/>
        </w:rPr>
        <w:t xml:space="preserve">We use a third-party provider, </w:t>
      </w:r>
      <w:proofErr w:type="spellStart"/>
      <w:r w:rsidRPr="00622EB6">
        <w:rPr>
          <w:rFonts w:ascii="Gilroy Light" w:hAnsi="Gilroy Light" w:eastAsia="Calibri" w:cs="Arial"/>
          <w:color w:val="000000"/>
          <w:sz w:val="24"/>
          <w:szCs w:val="24"/>
        </w:rPr>
        <w:t>MailChimp</w:t>
      </w:r>
      <w:proofErr w:type="spellEnd"/>
      <w:r w:rsidRPr="00622EB6">
        <w:rPr>
          <w:rFonts w:ascii="Gilroy Light" w:hAnsi="Gilroy Light" w:eastAsia="Calibri" w:cs="Arial"/>
          <w:color w:val="000000"/>
          <w:sz w:val="24"/>
          <w:szCs w:val="24"/>
        </w:rPr>
        <w:t xml:space="preserve">, to deliver our newsletter. For more information, please </w:t>
      </w:r>
      <w:r w:rsidRPr="00622EB6">
        <w:rPr>
          <w:rFonts w:ascii="Gilroy Light" w:hAnsi="Gilroy Light" w:eastAsia="Calibri" w:cs="Arial"/>
          <w:color w:val="548DD4" w:themeColor="text2" w:themeTint="99"/>
          <w:sz w:val="24"/>
          <w:szCs w:val="24"/>
        </w:rPr>
        <w:t>see</w:t>
      </w:r>
      <w:r w:rsidRPr="00622EB6">
        <w:rPr>
          <w:rFonts w:ascii="Calibri" w:hAnsi="Calibri" w:eastAsia="Calibri" w:cs="Calibri"/>
          <w:i/>
          <w:color w:val="548DD4" w:themeColor="text2" w:themeTint="99"/>
          <w:sz w:val="24"/>
          <w:szCs w:val="24"/>
        </w:rPr>
        <w:t> </w:t>
      </w:r>
      <w:proofErr w:type="spellStart"/>
      <w:r w:rsidRPr="00622EB6" w:rsidR="00161ACE">
        <w:rPr>
          <w:rFonts w:ascii="Gilroy Light" w:hAnsi="Gilroy Light"/>
        </w:rPr>
        <w:fldChar w:fldCharType="begin"/>
      </w:r>
      <w:r w:rsidRPr="00622EB6" w:rsidR="00161ACE">
        <w:rPr>
          <w:rFonts w:ascii="Gilroy Light" w:hAnsi="Gilroy Light"/>
        </w:rPr>
        <w:instrText>HYPERLINK "https://mailchimp.com/legal/privacy/"</w:instrText>
      </w:r>
      <w:r w:rsidRPr="00622EB6" w:rsidR="00161ACE">
        <w:rPr>
          <w:rFonts w:ascii="Gilroy Light" w:hAnsi="Gilroy Light"/>
        </w:rPr>
      </w:r>
      <w:r w:rsidRPr="00622EB6" w:rsidR="00161ACE">
        <w:rPr>
          <w:rFonts w:ascii="Gilroy Light" w:hAnsi="Gilroy Light"/>
        </w:rPr>
        <w:fldChar w:fldCharType="separate"/>
      </w:r>
      <w:r w:rsidRPr="00622EB6">
        <w:rPr>
          <w:rFonts w:ascii="Gilroy Light" w:hAnsi="Gilroy Light" w:eastAsia="Times New Roman" w:cs="Arial"/>
          <w:i/>
          <w:color w:val="548DD4" w:themeColor="text2" w:themeTint="99"/>
          <w:sz w:val="24"/>
          <w:szCs w:val="24"/>
          <w:u w:val="single"/>
        </w:rPr>
        <w:t>MailChimp’s</w:t>
      </w:r>
      <w:proofErr w:type="spellEnd"/>
      <w:r w:rsidRPr="00622EB6">
        <w:rPr>
          <w:rFonts w:ascii="Gilroy Light" w:hAnsi="Gilroy Light" w:eastAsia="Times New Roman" w:cs="Arial"/>
          <w:i/>
          <w:color w:val="548DD4" w:themeColor="text2" w:themeTint="99"/>
          <w:sz w:val="24"/>
          <w:szCs w:val="24"/>
          <w:u w:val="single"/>
        </w:rPr>
        <w:t xml:space="preserve"> privacy notice</w:t>
      </w:r>
      <w:r w:rsidRPr="00622EB6" w:rsidR="00161ACE">
        <w:rPr>
          <w:rFonts w:ascii="Gilroy Light" w:hAnsi="Gilroy Light" w:eastAsia="Times New Roman" w:cs="Arial"/>
          <w:i/>
          <w:color w:val="548DD4" w:themeColor="text2" w:themeTint="99"/>
          <w:sz w:val="24"/>
          <w:szCs w:val="24"/>
          <w:u w:val="single"/>
        </w:rPr>
        <w:fldChar w:fldCharType="end"/>
      </w:r>
      <w:r w:rsidRPr="00622EB6">
        <w:rPr>
          <w:rFonts w:ascii="Gilroy Light" w:hAnsi="Gilroy Light" w:eastAsia="Calibri" w:cs="Arial"/>
          <w:i/>
          <w:color w:val="548DD4" w:themeColor="text2" w:themeTint="99"/>
          <w:sz w:val="24"/>
          <w:szCs w:val="24"/>
        </w:rPr>
        <w:t>.</w:t>
      </w:r>
      <w:r w:rsidRPr="00622EB6">
        <w:rPr>
          <w:rFonts w:ascii="Gilroy Light" w:hAnsi="Gilroy Light" w:eastAsia="Calibri" w:cs="Arial"/>
          <w:i/>
          <w:color w:val="000000"/>
          <w:sz w:val="24"/>
          <w:szCs w:val="24"/>
        </w:rPr>
        <w:t xml:space="preserve"> </w:t>
      </w:r>
      <w:r w:rsidRPr="00622EB6">
        <w:rPr>
          <w:rFonts w:ascii="Gilroy Light" w:hAnsi="Gilroy Light" w:eastAsia="Calibri" w:cs="Arial"/>
          <w:color w:val="000000"/>
          <w:sz w:val="24"/>
          <w:szCs w:val="24"/>
        </w:rPr>
        <w:t>You can unsubscribe to general mailings at any time of the day or night by clicking the unsubscribe link at the bottom of any of our emails or by emailing our data protection lead</w:t>
      </w:r>
      <w:r w:rsidRPr="00622EB6">
        <w:rPr>
          <w:rFonts w:ascii="Gilroy Light" w:hAnsi="Gilroy Light" w:eastAsia="Calibri" w:cs="Arial"/>
          <w:i/>
          <w:color w:val="000000"/>
          <w:sz w:val="24"/>
          <w:szCs w:val="24"/>
        </w:rPr>
        <w:t>.</w:t>
      </w:r>
      <w:r w:rsidRPr="00622EB6">
        <w:rPr>
          <w:rFonts w:ascii="Calibri" w:hAnsi="Calibri" w:eastAsia="Calibri" w:cs="Calibri"/>
          <w:i/>
          <w:color w:val="000000"/>
          <w:sz w:val="24"/>
          <w:szCs w:val="24"/>
        </w:rPr>
        <w:t> </w:t>
      </w:r>
      <w:r w:rsidRPr="00622EB6">
        <w:rPr>
          <w:rFonts w:ascii="Gilroy Light" w:hAnsi="Gilroy Light" w:eastAsia="Times New Roman" w:cs="Arial"/>
          <w:color w:val="FF0000"/>
          <w:sz w:val="24"/>
          <w:szCs w:val="24"/>
          <w:lang w:eastAsia="en-GB"/>
        </w:rPr>
        <w:t xml:space="preserve"> </w:t>
      </w:r>
      <w:r w:rsidRPr="00622EB6">
        <w:rPr>
          <w:rFonts w:ascii="Gilroy Light" w:hAnsi="Gilroy Light" w:eastAsia="Times New Roman" w:cs="Arial"/>
          <w:sz w:val="24"/>
          <w:szCs w:val="24"/>
          <w:lang w:eastAsia="en-GB"/>
        </w:rPr>
        <w:t>We will only collect as much personal information we need and only for the purpose for which you have provided the information.</w:t>
      </w:r>
      <w:r w:rsidRPr="00622EB6">
        <w:rPr>
          <w:rFonts w:ascii="Calibri" w:hAnsi="Calibri" w:eastAsia="Times New Roman" w:cs="Calibri"/>
          <w:sz w:val="24"/>
          <w:szCs w:val="24"/>
          <w:lang w:eastAsia="en-GB"/>
        </w:rPr>
        <w:t> </w:t>
      </w:r>
    </w:p>
    <w:p w:rsidRPr="00622EB6" w:rsidR="005310C3" w:rsidP="005310C3" w:rsidRDefault="005310C3" w14:paraId="70EA0468" w14:textId="77777777">
      <w:pPr>
        <w:pStyle w:val="ListParagraph"/>
        <w:ind w:left="0"/>
        <w:rPr>
          <w:rFonts w:ascii="Gilroy Light" w:hAnsi="Gilroy Light" w:cs="Arial"/>
          <w:b/>
          <w:sz w:val="28"/>
        </w:rPr>
      </w:pPr>
      <w:r w:rsidRPr="00622EB6">
        <w:rPr>
          <w:rFonts w:ascii="Gilroy Light" w:hAnsi="Gilroy Light" w:cs="Arial"/>
          <w:b/>
          <w:sz w:val="28"/>
        </w:rPr>
        <w:t>What information we collect from you</w:t>
      </w:r>
    </w:p>
    <w:p w:rsidRPr="00622EB6" w:rsidR="005310C3" w:rsidP="005310C3" w:rsidRDefault="005310C3" w14:paraId="5CB80184" w14:textId="77777777">
      <w:pPr>
        <w:spacing w:before="100" w:beforeAutospacing="1" w:after="100" w:afterAutospacing="1" w:line="240" w:lineRule="auto"/>
        <w:rPr>
          <w:rFonts w:ascii="Gilroy Light" w:hAnsi="Gilroy Light" w:eastAsia="Times New Roman" w:cs="Arial"/>
          <w:sz w:val="28"/>
          <w:szCs w:val="24"/>
          <w:lang w:eastAsia="en-GB"/>
        </w:rPr>
      </w:pPr>
      <w:r w:rsidRPr="00622EB6">
        <w:rPr>
          <w:rFonts w:ascii="Gilroy Light" w:hAnsi="Gilroy Light" w:cs="Arial"/>
          <w:sz w:val="24"/>
        </w:rPr>
        <w:t>This can include information such as your name, communication preferences, email address, postal address, IP address, phone number, mobile number, date of birth, services accessed, or bank account details so we can process donations, or information as to whether you are a taxpayer to help us to claim gift aid.</w:t>
      </w:r>
    </w:p>
    <w:p w:rsidRPr="00622EB6" w:rsidR="00797FC4" w:rsidP="005310C3" w:rsidRDefault="00797FC4" w14:paraId="0FB44D8D" w14:textId="77777777">
      <w:pPr>
        <w:rPr>
          <w:rFonts w:ascii="Gilroy Light" w:hAnsi="Gilroy Light" w:cs="Arial"/>
          <w:b/>
          <w:sz w:val="28"/>
        </w:rPr>
      </w:pPr>
    </w:p>
    <w:p w:rsidRPr="00622EB6" w:rsidR="005310C3" w:rsidP="005310C3" w:rsidRDefault="005310C3" w14:paraId="1A1F08FC" w14:textId="5FF9DD86">
      <w:pPr>
        <w:rPr>
          <w:rFonts w:ascii="Gilroy Light" w:hAnsi="Gilroy Light" w:cs="Arial"/>
          <w:b/>
          <w:sz w:val="28"/>
        </w:rPr>
      </w:pPr>
      <w:r w:rsidRPr="00622EB6">
        <w:rPr>
          <w:rFonts w:ascii="Gilroy Light" w:hAnsi="Gilroy Light" w:cs="Arial"/>
          <w:b/>
          <w:sz w:val="28"/>
        </w:rPr>
        <w:t>Sensitive Personal Information</w:t>
      </w:r>
    </w:p>
    <w:p w:rsidRPr="00622EB6" w:rsidR="005310C3" w:rsidP="005310C3" w:rsidRDefault="005310C3" w14:paraId="33A871D5" w14:textId="77777777">
      <w:pPr>
        <w:rPr>
          <w:rFonts w:ascii="Gilroy Light" w:hAnsi="Gilroy Light" w:cs="Arial"/>
          <w:sz w:val="24"/>
          <w:szCs w:val="24"/>
        </w:rPr>
      </w:pPr>
      <w:r w:rsidRPr="00622EB6">
        <w:rPr>
          <w:rFonts w:ascii="Gilroy Light" w:hAnsi="Gilroy Light" w:cs="Arial"/>
          <w:sz w:val="24"/>
          <w:szCs w:val="24"/>
        </w:rPr>
        <w:t>You may provide us with information about yourself that is classed as ‘sensitive personal data’ or Special Category Data (for example, details of your health condition, ethnicity, sexual orientation, lifestyle etc). We may need to record this information for a number of reasons</w:t>
      </w:r>
    </w:p>
    <w:p w:rsidRPr="00622EB6" w:rsidR="005310C3" w:rsidP="005310C3" w:rsidRDefault="005310C3" w14:paraId="6023BA64" w14:textId="77777777">
      <w:pPr>
        <w:pStyle w:val="ListParagraph"/>
        <w:numPr>
          <w:ilvl w:val="0"/>
          <w:numId w:val="2"/>
        </w:numPr>
        <w:rPr>
          <w:rFonts w:ascii="Gilroy Light" w:hAnsi="Gilroy Light" w:cs="Arial"/>
          <w:sz w:val="24"/>
          <w:szCs w:val="24"/>
        </w:rPr>
      </w:pPr>
      <w:r w:rsidRPr="00622EB6">
        <w:rPr>
          <w:rFonts w:ascii="Gilroy Light" w:hAnsi="Gilroy Light" w:cs="Arial"/>
          <w:sz w:val="24"/>
          <w:szCs w:val="24"/>
        </w:rPr>
        <w:t xml:space="preserve">To refer you to relevant services </w:t>
      </w:r>
    </w:p>
    <w:p w:rsidRPr="00622EB6" w:rsidR="005310C3" w:rsidP="005310C3" w:rsidRDefault="005310C3" w14:paraId="55B26924" w14:textId="77777777">
      <w:pPr>
        <w:pStyle w:val="ListParagraph"/>
        <w:numPr>
          <w:ilvl w:val="0"/>
          <w:numId w:val="2"/>
        </w:numPr>
        <w:rPr>
          <w:rFonts w:ascii="Gilroy Light" w:hAnsi="Gilroy Light" w:cs="Arial"/>
          <w:sz w:val="24"/>
          <w:szCs w:val="24"/>
        </w:rPr>
      </w:pPr>
      <w:r w:rsidRPr="00622EB6">
        <w:rPr>
          <w:rFonts w:ascii="Gilroy Light" w:hAnsi="Gilroy Light" w:cs="Arial"/>
          <w:sz w:val="24"/>
          <w:szCs w:val="24"/>
        </w:rPr>
        <w:t xml:space="preserve">To provide you with appropriate information, </w:t>
      </w:r>
      <w:proofErr w:type="gramStart"/>
      <w:r w:rsidRPr="00622EB6">
        <w:rPr>
          <w:rFonts w:ascii="Gilroy Light" w:hAnsi="Gilroy Light" w:cs="Arial"/>
          <w:sz w:val="24"/>
          <w:szCs w:val="24"/>
        </w:rPr>
        <w:t>support</w:t>
      </w:r>
      <w:proofErr w:type="gramEnd"/>
      <w:r w:rsidRPr="00622EB6">
        <w:rPr>
          <w:rFonts w:ascii="Gilroy Light" w:hAnsi="Gilroy Light" w:cs="Arial"/>
          <w:sz w:val="24"/>
          <w:szCs w:val="24"/>
        </w:rPr>
        <w:t xml:space="preserve"> and services</w:t>
      </w:r>
    </w:p>
    <w:p w:rsidRPr="00622EB6" w:rsidR="005310C3" w:rsidP="005310C3" w:rsidRDefault="005310C3" w14:paraId="3878699D" w14:textId="77777777">
      <w:pPr>
        <w:pStyle w:val="ListParagraph"/>
        <w:numPr>
          <w:ilvl w:val="0"/>
          <w:numId w:val="2"/>
        </w:numPr>
        <w:rPr>
          <w:rFonts w:ascii="Gilroy Light" w:hAnsi="Gilroy Light" w:cs="Arial"/>
          <w:sz w:val="24"/>
          <w:szCs w:val="24"/>
        </w:rPr>
      </w:pPr>
      <w:r w:rsidRPr="00622EB6">
        <w:rPr>
          <w:rFonts w:ascii="Gilroy Light" w:hAnsi="Gilroy Light" w:cs="Arial"/>
          <w:sz w:val="24"/>
          <w:szCs w:val="24"/>
        </w:rPr>
        <w:t>If you choose to share your experience of living with a health condition</w:t>
      </w:r>
    </w:p>
    <w:p w:rsidRPr="00622EB6" w:rsidR="005310C3" w:rsidP="005310C3" w:rsidRDefault="005310C3" w14:paraId="7E787636" w14:textId="77777777">
      <w:pPr>
        <w:pStyle w:val="ListParagraph"/>
        <w:numPr>
          <w:ilvl w:val="0"/>
          <w:numId w:val="2"/>
        </w:numPr>
        <w:rPr>
          <w:rFonts w:ascii="Gilroy Light" w:hAnsi="Gilroy Light" w:cs="Arial"/>
          <w:sz w:val="24"/>
          <w:szCs w:val="24"/>
        </w:rPr>
      </w:pPr>
      <w:r w:rsidRPr="00622EB6">
        <w:rPr>
          <w:rFonts w:ascii="Gilroy Light" w:hAnsi="Gilroy Light" w:cs="Arial"/>
          <w:sz w:val="24"/>
          <w:szCs w:val="24"/>
        </w:rPr>
        <w:t>If you sign up to take part in an event</w:t>
      </w:r>
    </w:p>
    <w:p w:rsidRPr="00622EB6" w:rsidR="005310C3" w:rsidP="005310C3" w:rsidRDefault="005310C3" w14:paraId="6E5BEF13" w14:textId="77777777">
      <w:pPr>
        <w:pStyle w:val="ListParagraph"/>
        <w:ind w:left="0"/>
        <w:rPr>
          <w:rFonts w:ascii="Gilroy Light" w:hAnsi="Gilroy Light" w:cs="Arial"/>
          <w:sz w:val="24"/>
        </w:rPr>
      </w:pPr>
    </w:p>
    <w:p w:rsidRPr="00622EB6" w:rsidR="005310C3" w:rsidP="005310C3" w:rsidRDefault="005310C3" w14:paraId="57EF96AD" w14:textId="77777777">
      <w:pPr>
        <w:pStyle w:val="ListParagraph"/>
        <w:ind w:left="0"/>
        <w:rPr>
          <w:rFonts w:ascii="Gilroy Light" w:hAnsi="Gilroy Light" w:cs="Arial"/>
          <w:b/>
          <w:sz w:val="28"/>
        </w:rPr>
      </w:pPr>
      <w:r w:rsidRPr="00622EB6">
        <w:rPr>
          <w:rFonts w:ascii="Gilroy Light" w:hAnsi="Gilroy Light" w:cs="Arial"/>
          <w:b/>
          <w:sz w:val="28"/>
        </w:rPr>
        <w:t>Children and Vulnerable Persons</w:t>
      </w:r>
    </w:p>
    <w:p w:rsidRPr="00622EB6" w:rsidR="005310C3" w:rsidP="005310C3" w:rsidRDefault="005310C3" w14:paraId="1D743E8C"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We are committed to protecting the privacy of vulnerable Persons and the young people that engage with us through our website, our services and events.</w:t>
      </w:r>
    </w:p>
    <w:p w:rsidRPr="00622EB6" w:rsidR="005310C3" w:rsidP="005310C3" w:rsidRDefault="005310C3" w14:paraId="0F903038"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Anyone under the age of 16 must obtain parental or guardian consent before participating in an event organised by BHA. Children aged under 13 must obtain the consent of a parent or guardian before providing any personal information.</w:t>
      </w:r>
    </w:p>
    <w:p w:rsidRPr="00622EB6" w:rsidR="005310C3" w:rsidP="005310C3" w:rsidRDefault="005310C3" w14:paraId="29968007" w14:textId="77777777">
      <w:pPr>
        <w:pStyle w:val="ListParagraph"/>
        <w:ind w:left="0"/>
        <w:rPr>
          <w:rFonts w:ascii="Gilroy Light" w:hAnsi="Gilroy Light" w:cs="Arial"/>
        </w:rPr>
      </w:pPr>
    </w:p>
    <w:p w:rsidRPr="00622EB6" w:rsidR="005310C3" w:rsidP="005310C3" w:rsidRDefault="005310C3" w14:paraId="0DBA626A" w14:textId="77777777">
      <w:pPr>
        <w:pStyle w:val="ListParagraph"/>
        <w:ind w:left="0"/>
        <w:rPr>
          <w:rFonts w:ascii="Gilroy Light" w:hAnsi="Gilroy Light" w:cs="Arial"/>
          <w:b/>
          <w:sz w:val="28"/>
        </w:rPr>
      </w:pPr>
      <w:r w:rsidRPr="00622EB6">
        <w:rPr>
          <w:rFonts w:ascii="Gilroy Light" w:hAnsi="Gilroy Light" w:cs="Arial"/>
          <w:b/>
          <w:sz w:val="28"/>
        </w:rPr>
        <w:t>How we use your information</w:t>
      </w:r>
    </w:p>
    <w:p w:rsidRPr="00622EB6" w:rsidR="005310C3" w:rsidP="005310C3" w:rsidRDefault="005310C3" w14:paraId="425E3621"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We may use your personal information for:</w:t>
      </w:r>
    </w:p>
    <w:p w:rsidRPr="00622EB6" w:rsidR="005310C3" w:rsidP="005310C3" w:rsidRDefault="005310C3" w14:paraId="334F5D9D" w14:textId="77777777">
      <w:pPr>
        <w:numPr>
          <w:ilvl w:val="0"/>
          <w:numId w:val="3"/>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Dealing with your enquiries requests and complaints</w:t>
      </w:r>
    </w:p>
    <w:p w:rsidRPr="00622EB6" w:rsidR="005310C3" w:rsidP="005310C3" w:rsidRDefault="005310C3" w14:paraId="06C730C5" w14:textId="77777777">
      <w:pPr>
        <w:numPr>
          <w:ilvl w:val="0"/>
          <w:numId w:val="3"/>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Administrative purposes, including processing your </w:t>
      </w:r>
      <w:proofErr w:type="gramStart"/>
      <w:r w:rsidRPr="00622EB6">
        <w:rPr>
          <w:rFonts w:ascii="Gilroy Light" w:hAnsi="Gilroy Light" w:eastAsia="Times New Roman" w:cs="Arial"/>
          <w:sz w:val="24"/>
          <w:szCs w:val="24"/>
          <w:lang w:eastAsia="en-GB"/>
        </w:rPr>
        <w:t>donations</w:t>
      </w:r>
      <w:proofErr w:type="gramEnd"/>
      <w:r w:rsidRPr="00622EB6">
        <w:rPr>
          <w:rFonts w:ascii="Gilroy Light" w:hAnsi="Gilroy Light" w:eastAsia="Times New Roman" w:cs="Arial"/>
          <w:sz w:val="24"/>
          <w:szCs w:val="24"/>
          <w:lang w:eastAsia="en-GB"/>
        </w:rPr>
        <w:t xml:space="preserve">  </w:t>
      </w:r>
    </w:p>
    <w:p w:rsidRPr="00622EB6" w:rsidR="005310C3" w:rsidP="005310C3" w:rsidRDefault="005310C3" w14:paraId="22A6BC27" w14:textId="77777777">
      <w:pPr>
        <w:numPr>
          <w:ilvl w:val="0"/>
          <w:numId w:val="3"/>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Providing you with information about our work, activities, events, and services and any changes to our services</w:t>
      </w:r>
    </w:p>
    <w:p w:rsidRPr="00622EB6" w:rsidR="005310C3" w:rsidP="005310C3" w:rsidRDefault="005310C3" w14:paraId="718CDBB0" w14:textId="77777777">
      <w:pPr>
        <w:numPr>
          <w:ilvl w:val="0"/>
          <w:numId w:val="3"/>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Complying with our legal obligations, policies and procedures</w:t>
      </w:r>
    </w:p>
    <w:p w:rsidRPr="00622EB6" w:rsidR="005310C3" w:rsidP="005310C3" w:rsidRDefault="005310C3" w14:paraId="43D4DFA1" w14:textId="77777777">
      <w:pPr>
        <w:numPr>
          <w:ilvl w:val="0"/>
          <w:numId w:val="3"/>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Providing and personalising our services</w:t>
      </w:r>
    </w:p>
    <w:p w:rsidRPr="00622EB6" w:rsidR="005310C3" w:rsidP="005310C3" w:rsidRDefault="005310C3" w14:paraId="58940485" w14:textId="77777777">
      <w:pPr>
        <w:numPr>
          <w:ilvl w:val="0"/>
          <w:numId w:val="3"/>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Fundraising</w:t>
      </w:r>
    </w:p>
    <w:p w:rsidRPr="00622EB6" w:rsidR="005310C3" w:rsidP="005310C3" w:rsidRDefault="005310C3" w14:paraId="417E44C6" w14:textId="77777777">
      <w:pPr>
        <w:numPr>
          <w:ilvl w:val="0"/>
          <w:numId w:val="3"/>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Conducting research</w:t>
      </w:r>
    </w:p>
    <w:p w:rsidRPr="00622EB6" w:rsidR="005310C3" w:rsidP="005310C3" w:rsidRDefault="005310C3" w14:paraId="24212D55" w14:textId="77777777">
      <w:pPr>
        <w:spacing w:before="100" w:beforeAutospacing="1" w:after="100" w:afterAutospacing="1" w:line="240" w:lineRule="auto"/>
        <w:rPr>
          <w:rFonts w:ascii="Gilroy Light" w:hAnsi="Gilroy Light" w:eastAsia="Times New Roman" w:cs="Arial"/>
          <w:sz w:val="28"/>
          <w:szCs w:val="24"/>
          <w:lang w:eastAsia="en-GB"/>
        </w:rPr>
      </w:pPr>
      <w:r w:rsidRPr="00622EB6">
        <w:rPr>
          <w:rFonts w:ascii="Gilroy Light" w:hAnsi="Gilroy Light" w:eastAsia="Times New Roman" w:cs="Arial"/>
          <w:sz w:val="28"/>
          <w:szCs w:val="24"/>
          <w:lang w:eastAsia="en-GB"/>
        </w:rPr>
        <w:t>Using your Credit/Debit Card</w:t>
      </w:r>
    </w:p>
    <w:p w:rsidRPr="00622EB6" w:rsidR="005310C3" w:rsidP="005310C3" w:rsidRDefault="005310C3" w14:paraId="27D4E1B5" w14:textId="77777777">
      <w:pPr>
        <w:pStyle w:val="NormalWeb"/>
        <w:numPr>
          <w:ilvl w:val="0"/>
          <w:numId w:val="3"/>
        </w:numPr>
        <w:rPr>
          <w:rFonts w:ascii="Gilroy Light" w:hAnsi="Gilroy Light" w:cs="Arial"/>
        </w:rPr>
      </w:pPr>
      <w:r w:rsidRPr="00622EB6">
        <w:rPr>
          <w:rFonts w:ascii="Gilroy Light" w:hAnsi="Gilroy Light" w:cs="Arial"/>
        </w:rPr>
        <w:t xml:space="preserve">If you use your credit or debit card to donate to us buy something or pay for a registration online or over the phone we will ensure this is done </w:t>
      </w:r>
      <w:r w:rsidRPr="00622EB6">
        <w:rPr>
          <w:rFonts w:ascii="Gilroy Light" w:hAnsi="Gilroy Light" w:cs="Arial"/>
        </w:rPr>
        <w:t xml:space="preserve">securely and in accordance with the Payment Card Industry Data Security Standard. You can find out more information about PCI DSS here </w:t>
      </w:r>
      <w:hyperlink w:history="1" r:id="rId11">
        <w:r w:rsidRPr="00622EB6">
          <w:rPr>
            <w:rStyle w:val="Hyperlink"/>
            <w:rFonts w:ascii="Gilroy Light" w:hAnsi="Gilroy Light" w:cs="Arial"/>
          </w:rPr>
          <w:t>https://www.pcisecuritystandards.org/pci_security/</w:t>
        </w:r>
      </w:hyperlink>
      <w:r w:rsidRPr="00622EB6">
        <w:rPr>
          <w:rFonts w:ascii="Gilroy Light" w:hAnsi="Gilroy Light" w:cs="Arial"/>
        </w:rPr>
        <w:t>.</w:t>
      </w:r>
    </w:p>
    <w:p w:rsidRPr="00622EB6" w:rsidR="005310C3" w:rsidP="005310C3" w:rsidRDefault="005310C3" w14:paraId="2CE3AFB3" w14:textId="77777777">
      <w:pPr>
        <w:pStyle w:val="NormalWeb"/>
        <w:numPr>
          <w:ilvl w:val="0"/>
          <w:numId w:val="3"/>
        </w:numPr>
        <w:rPr>
          <w:rFonts w:ascii="Gilroy Light" w:hAnsi="Gilroy Light" w:cs="Arial"/>
        </w:rPr>
      </w:pPr>
      <w:r w:rsidRPr="00622EB6">
        <w:rPr>
          <w:rFonts w:ascii="Gilroy Light" w:hAnsi="Gilroy Light" w:cs="Arial"/>
        </w:rPr>
        <w:t>We do not store your credit or debit card details at all following the completion of your transaction. All card payments are handled by the payment gateway Stripe and GoCardless. More details are available here</w:t>
      </w:r>
      <w:r w:rsidRPr="00622EB6">
        <w:rPr>
          <w:rFonts w:ascii="Gilroy Light" w:hAnsi="Gilroy Light" w:cs="Arial"/>
          <w:color w:val="FF0000"/>
          <w:lang w:eastAsia="en-US"/>
        </w:rPr>
        <w:t xml:space="preserve"> </w:t>
      </w:r>
      <w:hyperlink w:history="1" r:id="rId12">
        <w:r w:rsidRPr="00622EB6">
          <w:rPr>
            <w:rFonts w:ascii="Gilroy Light" w:hAnsi="Gilroy Light" w:cs="Arial"/>
            <w:color w:val="0000FF"/>
            <w:u w:val="single"/>
            <w:lang w:eastAsia="en-US"/>
          </w:rPr>
          <w:t>https://raisingit.zendesk.com/hc/en-gb/articles/206437486-How-secure-are-Stripe-and-GoCardless-</w:t>
        </w:r>
      </w:hyperlink>
    </w:p>
    <w:p w:rsidRPr="00622EB6" w:rsidR="005310C3" w:rsidP="005310C3" w:rsidRDefault="005310C3" w14:paraId="35D842CA" w14:textId="77777777">
      <w:pPr>
        <w:pStyle w:val="NormalWeb"/>
        <w:ind w:left="720"/>
        <w:rPr>
          <w:rFonts w:ascii="Gilroy Light" w:hAnsi="Gilroy Light" w:cs="Arial"/>
        </w:rPr>
      </w:pPr>
    </w:p>
    <w:p w:rsidRPr="00622EB6" w:rsidR="005310C3" w:rsidP="005310C3" w:rsidRDefault="005310C3" w14:paraId="44871447" w14:textId="77777777">
      <w:pPr>
        <w:pStyle w:val="ListParagraph"/>
        <w:ind w:left="0"/>
        <w:rPr>
          <w:rFonts w:ascii="Gilroy Light" w:hAnsi="Gilroy Light" w:cs="Arial"/>
          <w:i/>
          <w:color w:val="FF0000"/>
          <w:sz w:val="24"/>
        </w:rPr>
      </w:pPr>
    </w:p>
    <w:p w:rsidRPr="00622EB6" w:rsidR="005310C3" w:rsidP="005310C3" w:rsidRDefault="005310C3" w14:paraId="0D21B9EB" w14:textId="77777777">
      <w:pPr>
        <w:pStyle w:val="ListParagraph"/>
        <w:ind w:left="0"/>
        <w:rPr>
          <w:rFonts w:ascii="Gilroy Light" w:hAnsi="Gilroy Light" w:cs="Arial"/>
          <w:b/>
          <w:sz w:val="28"/>
        </w:rPr>
      </w:pPr>
      <w:r w:rsidRPr="00622EB6">
        <w:rPr>
          <w:rFonts w:ascii="Gilroy Light" w:hAnsi="Gilroy Light" w:cs="Arial"/>
          <w:b/>
          <w:sz w:val="28"/>
        </w:rPr>
        <w:t>How we protect your information</w:t>
      </w:r>
    </w:p>
    <w:p w:rsidRPr="00622EB6" w:rsidR="005310C3" w:rsidP="005310C3" w:rsidRDefault="005310C3" w14:paraId="61E622D8" w14:textId="77777777">
      <w:pPr>
        <w:pStyle w:val="ListParagraph"/>
        <w:ind w:left="0"/>
        <w:rPr>
          <w:rFonts w:ascii="Gilroy Light" w:hAnsi="Gilroy Light" w:cs="Arial"/>
          <w:color w:val="FF0000"/>
          <w:sz w:val="24"/>
        </w:rPr>
      </w:pPr>
    </w:p>
    <w:p w:rsidRPr="00622EB6" w:rsidR="005310C3" w:rsidP="005310C3" w:rsidRDefault="005310C3" w14:paraId="54D39454" w14:textId="77777777">
      <w:pPr>
        <w:pStyle w:val="ListParagraph"/>
        <w:ind w:left="0"/>
        <w:rPr>
          <w:rFonts w:ascii="Gilroy Light" w:hAnsi="Gilroy Light" w:cs="Arial"/>
          <w:sz w:val="24"/>
        </w:rPr>
      </w:pPr>
      <w:r w:rsidRPr="00622EB6">
        <w:rPr>
          <w:rFonts w:ascii="Gilroy Light" w:hAnsi="Gilroy Light" w:cs="Arial"/>
          <w:sz w:val="24"/>
        </w:rPr>
        <w:t>We adopt appropriate data collection, storage and processing practices and security measures to protect against unauthorised access, alteration, disclosure or destruction of your personal or transactional data stored on our website and systems.</w:t>
      </w:r>
    </w:p>
    <w:p w:rsidRPr="00622EB6" w:rsidR="005310C3" w:rsidP="005310C3" w:rsidRDefault="005310C3" w14:paraId="53EE4EE1" w14:textId="77777777">
      <w:pPr>
        <w:spacing w:before="100" w:beforeAutospacing="1" w:after="100" w:afterAutospacing="1" w:line="240" w:lineRule="auto"/>
        <w:outlineLvl w:val="1"/>
        <w:rPr>
          <w:rFonts w:ascii="Gilroy Light" w:hAnsi="Gilroy Light" w:eastAsia="Times New Roman" w:cs="Arial"/>
          <w:b/>
          <w:bCs/>
          <w:sz w:val="28"/>
          <w:szCs w:val="36"/>
          <w:lang w:eastAsia="en-GB"/>
        </w:rPr>
      </w:pPr>
      <w:r w:rsidRPr="00622EB6">
        <w:rPr>
          <w:rFonts w:ascii="Gilroy Light" w:hAnsi="Gilroy Light" w:eastAsia="Times New Roman" w:cs="Arial"/>
          <w:b/>
          <w:bCs/>
          <w:sz w:val="28"/>
          <w:szCs w:val="36"/>
          <w:lang w:eastAsia="en-GB"/>
        </w:rPr>
        <w:t>How we store your personal information</w:t>
      </w:r>
    </w:p>
    <w:p w:rsidRPr="00622EB6" w:rsidR="005310C3" w:rsidP="005310C3" w:rsidRDefault="005310C3" w14:paraId="7854EAF2"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We keep your personal information for as long as required to operate the service in accordance with good practice guidance, legal requirements and tax and accounting rules. Where your information is no longer required, we will ensure it is disposed of in a secure manner.</w:t>
      </w:r>
    </w:p>
    <w:p w:rsidRPr="00622EB6" w:rsidR="005310C3" w:rsidP="005310C3" w:rsidRDefault="005310C3" w14:paraId="6CC6449E" w14:textId="77777777">
      <w:pPr>
        <w:pStyle w:val="ListParagraph"/>
        <w:ind w:left="0"/>
        <w:rPr>
          <w:rFonts w:ascii="Gilroy Light" w:hAnsi="Gilroy Light" w:cs="Arial"/>
        </w:rPr>
      </w:pPr>
    </w:p>
    <w:p w:rsidRPr="00622EB6" w:rsidR="005310C3" w:rsidP="005310C3" w:rsidRDefault="005310C3" w14:paraId="0D43413C" w14:textId="77777777">
      <w:pPr>
        <w:spacing w:before="100" w:beforeAutospacing="1" w:after="100" w:afterAutospacing="1" w:line="240" w:lineRule="auto"/>
        <w:outlineLvl w:val="1"/>
        <w:rPr>
          <w:rFonts w:ascii="Gilroy Light" w:hAnsi="Gilroy Light" w:eastAsia="Times New Roman" w:cs="Arial"/>
          <w:b/>
          <w:bCs/>
          <w:sz w:val="28"/>
          <w:szCs w:val="36"/>
          <w:lang w:eastAsia="en-GB"/>
        </w:rPr>
      </w:pPr>
      <w:r w:rsidRPr="00622EB6">
        <w:rPr>
          <w:rFonts w:ascii="Gilroy Light" w:hAnsi="Gilroy Light" w:eastAsia="Times New Roman" w:cs="Arial"/>
          <w:b/>
          <w:bCs/>
          <w:sz w:val="28"/>
          <w:szCs w:val="36"/>
          <w:lang w:eastAsia="en-GB"/>
        </w:rPr>
        <w:t>Disclosures</w:t>
      </w:r>
    </w:p>
    <w:p w:rsidRPr="00622EB6" w:rsidR="005310C3" w:rsidP="005310C3" w:rsidRDefault="005310C3" w14:paraId="682A5A8F"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We will never pass your personal information on to other organisations for them to use for marketing purposes.</w:t>
      </w:r>
    </w:p>
    <w:p w:rsidRPr="00622EB6" w:rsidR="005310C3" w:rsidP="005310C3" w:rsidRDefault="005310C3" w14:paraId="3BE10FE5"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However we may disclose your personal information in the following circumstances:</w:t>
      </w:r>
    </w:p>
    <w:p w:rsidRPr="00622EB6" w:rsidR="005310C3" w:rsidP="005310C3" w:rsidRDefault="005310C3" w14:paraId="442B85E7" w14:textId="77777777">
      <w:pPr>
        <w:numPr>
          <w:ilvl w:val="0"/>
          <w:numId w:val="4"/>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To third parties who provide a service to us and are data processors. This would include our trusted partners that work with us in connection with our charitable purpose. We require these third parties to comply strictly with our instructions and data protection laws and we will make sure that appropriate controls are in place. We enter into contracts with all our data processors and regularly monitor their activities to ensure they are complying with data protection regulations and BHA’s policies and procedures.</w:t>
      </w:r>
    </w:p>
    <w:p w:rsidRPr="00622EB6" w:rsidR="005310C3" w:rsidP="005310C3" w:rsidRDefault="005310C3" w14:paraId="54BCD438" w14:textId="77777777">
      <w:pPr>
        <w:numPr>
          <w:ilvl w:val="0"/>
          <w:numId w:val="4"/>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Where we are under duty to disclose your personal information in order to comply with law or the disclosure is ‘necessary’ for purposes of national security, taxation and criminal investigation  </w:t>
      </w:r>
    </w:p>
    <w:p w:rsidRPr="00622EB6" w:rsidR="005310C3" w:rsidP="005310C3" w:rsidRDefault="005310C3" w14:paraId="6B26585C" w14:textId="77777777">
      <w:pPr>
        <w:numPr>
          <w:ilvl w:val="0"/>
          <w:numId w:val="4"/>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Where we have your written consent.</w:t>
      </w:r>
    </w:p>
    <w:p w:rsidRPr="00622EB6" w:rsidR="005310C3" w:rsidP="005310C3" w:rsidRDefault="005310C3" w14:paraId="3918B077"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cs="Arial"/>
          <w:sz w:val="24"/>
          <w:szCs w:val="24"/>
        </w:rPr>
        <w:t>Some companies that provide services to BHA run their operations outside of the EU and the 3 European Economic Area (EEA) countries. We take steps to ensure that they provide an adequate level of protection in accordance with UK data protection law. By submitting your personal information to us you agree to the transfer, storing or processing of the data at a location outside the EU and EEA.</w:t>
      </w:r>
    </w:p>
    <w:p w:rsidRPr="00622EB6" w:rsidR="005310C3" w:rsidP="005310C3" w:rsidRDefault="005310C3" w14:paraId="0336A691" w14:textId="77777777">
      <w:pPr>
        <w:spacing w:before="100" w:beforeAutospacing="1" w:after="100" w:afterAutospacing="1" w:line="240" w:lineRule="auto"/>
        <w:outlineLvl w:val="1"/>
        <w:rPr>
          <w:rFonts w:ascii="Gilroy Light" w:hAnsi="Gilroy Light" w:eastAsia="Times New Roman" w:cs="Arial"/>
          <w:b/>
          <w:bCs/>
          <w:sz w:val="24"/>
          <w:szCs w:val="24"/>
          <w:lang w:eastAsia="en-GB"/>
        </w:rPr>
      </w:pPr>
      <w:r w:rsidRPr="00622EB6">
        <w:rPr>
          <w:rFonts w:ascii="Gilroy Light" w:hAnsi="Gilroy Light" w:eastAsia="Times New Roman" w:cs="Arial"/>
          <w:b/>
          <w:bCs/>
          <w:sz w:val="24"/>
          <w:szCs w:val="24"/>
          <w:lang w:eastAsia="en-GB"/>
        </w:rPr>
        <w:t>Your rights</w:t>
      </w:r>
    </w:p>
    <w:p w:rsidRPr="00622EB6" w:rsidR="005310C3" w:rsidP="005310C3" w:rsidRDefault="005310C3" w14:paraId="62A0BA47"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Under the Data Protection Act and the General Data Protection Regulation, which comes into force on May 25th 2018 you have the following rights:</w:t>
      </w:r>
    </w:p>
    <w:p w:rsidRPr="00622EB6" w:rsidR="005310C3" w:rsidP="005310C3" w:rsidRDefault="005310C3" w14:paraId="4B171913" w14:textId="77777777">
      <w:pPr>
        <w:numPr>
          <w:ilvl w:val="0"/>
          <w:numId w:val="5"/>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The right to access your personal </w:t>
      </w:r>
      <w:proofErr w:type="gramStart"/>
      <w:r w:rsidRPr="00622EB6">
        <w:rPr>
          <w:rFonts w:ascii="Gilroy Light" w:hAnsi="Gilroy Light" w:eastAsia="Times New Roman" w:cs="Arial"/>
          <w:sz w:val="24"/>
          <w:szCs w:val="24"/>
          <w:lang w:eastAsia="en-GB"/>
        </w:rPr>
        <w:t>information</w:t>
      </w:r>
      <w:proofErr w:type="gramEnd"/>
    </w:p>
    <w:p w:rsidRPr="00622EB6" w:rsidR="005310C3" w:rsidP="005310C3" w:rsidRDefault="005310C3" w14:paraId="5029D23B" w14:textId="77777777">
      <w:pPr>
        <w:numPr>
          <w:ilvl w:val="0"/>
          <w:numId w:val="5"/>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The right to edit and update your personal information</w:t>
      </w:r>
    </w:p>
    <w:p w:rsidRPr="00622EB6" w:rsidR="005310C3" w:rsidP="005310C3" w:rsidRDefault="005310C3" w14:paraId="6F730396" w14:textId="77777777">
      <w:pPr>
        <w:numPr>
          <w:ilvl w:val="0"/>
          <w:numId w:val="5"/>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The right to request to have your personal information </w:t>
      </w:r>
      <w:proofErr w:type="gramStart"/>
      <w:r w:rsidRPr="00622EB6">
        <w:rPr>
          <w:rFonts w:ascii="Gilroy Light" w:hAnsi="Gilroy Light" w:eastAsia="Times New Roman" w:cs="Arial"/>
          <w:sz w:val="24"/>
          <w:szCs w:val="24"/>
          <w:lang w:eastAsia="en-GB"/>
        </w:rPr>
        <w:t>deleted</w:t>
      </w:r>
      <w:proofErr w:type="gramEnd"/>
    </w:p>
    <w:p w:rsidRPr="00622EB6" w:rsidR="005310C3" w:rsidP="005310C3" w:rsidRDefault="005310C3" w14:paraId="2A5D8FBF" w14:textId="77777777">
      <w:pPr>
        <w:numPr>
          <w:ilvl w:val="0"/>
          <w:numId w:val="5"/>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The right to restrict processing of your personal </w:t>
      </w:r>
      <w:proofErr w:type="gramStart"/>
      <w:r w:rsidRPr="00622EB6">
        <w:rPr>
          <w:rFonts w:ascii="Gilroy Light" w:hAnsi="Gilroy Light" w:eastAsia="Times New Roman" w:cs="Arial"/>
          <w:sz w:val="24"/>
          <w:szCs w:val="24"/>
          <w:lang w:eastAsia="en-GB"/>
        </w:rPr>
        <w:t>information</w:t>
      </w:r>
      <w:proofErr w:type="gramEnd"/>
    </w:p>
    <w:p w:rsidRPr="00622EB6" w:rsidR="005310C3" w:rsidP="005310C3" w:rsidRDefault="005310C3" w14:paraId="62606EC6" w14:textId="77777777">
      <w:pPr>
        <w:numPr>
          <w:ilvl w:val="0"/>
          <w:numId w:val="5"/>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The right to object to the processing of your data</w:t>
      </w:r>
    </w:p>
    <w:p w:rsidRPr="00622EB6" w:rsidR="005310C3" w:rsidP="005310C3" w:rsidRDefault="005310C3" w14:paraId="28867A59" w14:textId="77777777">
      <w:pPr>
        <w:numPr>
          <w:ilvl w:val="0"/>
          <w:numId w:val="5"/>
        </w:num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 xml:space="preserve">The right to contact the Information Commissioners Office on their </w:t>
      </w:r>
      <w:r w:rsidRPr="00622EB6">
        <w:rPr>
          <w:rFonts w:ascii="Gilroy Light" w:hAnsi="Gilroy Light" w:cs="Arial"/>
          <w:sz w:val="24"/>
          <w:szCs w:val="24"/>
        </w:rPr>
        <w:t>helpline on 0303 123 1113.</w:t>
      </w:r>
      <w:r w:rsidRPr="00622EB6">
        <w:rPr>
          <w:rFonts w:ascii="Calibri" w:hAnsi="Calibri" w:cs="Calibri"/>
          <w:sz w:val="24"/>
          <w:szCs w:val="24"/>
        </w:rPr>
        <w:t> </w:t>
      </w:r>
      <w:r w:rsidRPr="00622EB6">
        <w:rPr>
          <w:rFonts w:ascii="Gilroy Light" w:hAnsi="Gilroy Light" w:eastAsia="Times New Roman" w:cs="Arial"/>
          <w:sz w:val="24"/>
          <w:szCs w:val="24"/>
          <w:lang w:eastAsia="en-GB"/>
        </w:rPr>
        <w:t xml:space="preserve"> </w:t>
      </w:r>
    </w:p>
    <w:p w:rsidRPr="00622EB6" w:rsidR="005310C3" w:rsidP="005310C3" w:rsidRDefault="005310C3" w14:paraId="4A1068B2" w14:textId="77777777">
      <w:pPr>
        <w:pStyle w:val="ListParagraph"/>
        <w:spacing w:before="100" w:beforeAutospacing="1" w:after="100" w:afterAutospacing="1" w:line="240" w:lineRule="auto"/>
        <w:ind w:left="0"/>
        <w:rPr>
          <w:rFonts w:ascii="Gilroy Light" w:hAnsi="Gilroy Light" w:cs="Arial"/>
          <w:sz w:val="24"/>
          <w:szCs w:val="24"/>
        </w:rPr>
      </w:pPr>
      <w:r w:rsidRPr="40823E7F" w:rsidR="005310C3">
        <w:rPr>
          <w:rFonts w:ascii="Gilroy Light" w:hAnsi="Gilroy Light" w:cs="Arial"/>
          <w:sz w:val="24"/>
          <w:szCs w:val="24"/>
        </w:rPr>
        <w:t>If you would like to receive some or all of your personal information (called a Subject Access Request) or exercise any of your rights please contact the Data Protection Lead.</w:t>
      </w:r>
    </w:p>
    <w:p w:rsidRPr="00622EB6" w:rsidR="001F5BC2" w:rsidP="40823E7F" w:rsidRDefault="005310C3" w14:paraId="2FC182F4" w14:textId="2CB49D1B">
      <w:pPr>
        <w:pStyle w:val="Normal"/>
        <w:rPr>
          <w:rFonts w:ascii="Gilroy Light" w:hAnsi="Gilroy Light" w:cs="Arial"/>
          <w:sz w:val="24"/>
          <w:szCs w:val="24"/>
        </w:rPr>
      </w:pPr>
      <w:r w:rsidRPr="40823E7F" w:rsidR="4BBDE176">
        <w:rPr>
          <w:rFonts w:ascii="Gilroy Light" w:hAnsi="Gilroy Light" w:cs="Arial"/>
          <w:sz w:val="24"/>
          <w:szCs w:val="24"/>
        </w:rPr>
        <w:t>Aydin Djema</w:t>
      </w:r>
      <w:r w:rsidRPr="40823E7F" w:rsidR="005310C3">
        <w:rPr>
          <w:rFonts w:ascii="Gilroy Light" w:hAnsi="Gilroy Light" w:cs="Arial"/>
          <w:sz w:val="24"/>
          <w:szCs w:val="24"/>
        </w:rPr>
        <w:t xml:space="preserve">, Data Protection Lead, </w:t>
      </w:r>
      <w:r w:rsidRPr="40823E7F" w:rsidR="001F5BC2">
        <w:rPr>
          <w:rFonts w:ascii="Gilroy Light" w:hAnsi="Gilroy Light" w:cs="Arial"/>
          <w:sz w:val="24"/>
          <w:szCs w:val="24"/>
        </w:rPr>
        <w:t>BHA For Equality, Aura Business Centres, 412 Stretford</w:t>
      </w:r>
      <w:r w:rsidRPr="40823E7F" w:rsidR="00876496">
        <w:rPr>
          <w:rFonts w:ascii="Gilroy Light" w:hAnsi="Gilroy Light" w:cs="Arial"/>
          <w:sz w:val="24"/>
          <w:szCs w:val="24"/>
        </w:rPr>
        <w:t xml:space="preserve"> Road</w:t>
      </w:r>
      <w:r w:rsidRPr="40823E7F" w:rsidR="001F5BC2">
        <w:rPr>
          <w:rFonts w:ascii="Gilroy Light" w:hAnsi="Gilroy Light" w:cs="Arial"/>
          <w:sz w:val="24"/>
          <w:szCs w:val="24"/>
        </w:rPr>
        <w:t>, Manchester, M15 4AE</w:t>
      </w:r>
    </w:p>
    <w:p w:rsidRPr="00622EB6" w:rsidR="005310C3" w:rsidP="005310C3" w:rsidRDefault="005310C3" w14:paraId="32349A99" w14:textId="5E4C4A0B">
      <w:pPr>
        <w:rPr>
          <w:rFonts w:ascii="Gilroy Light" w:hAnsi="Gilroy Light" w:cs="Arial"/>
          <w:sz w:val="24"/>
          <w:szCs w:val="24"/>
        </w:rPr>
      </w:pPr>
      <w:r w:rsidRPr="00622EB6">
        <w:rPr>
          <w:rFonts w:ascii="Gilroy Light" w:hAnsi="Gilroy Light" w:cs="Arial"/>
          <w:sz w:val="24"/>
          <w:szCs w:val="24"/>
        </w:rPr>
        <w:t>Email: SMT@thebha.org.uk</w:t>
      </w:r>
    </w:p>
    <w:p w:rsidRPr="00622EB6" w:rsidR="005310C3" w:rsidP="005310C3" w:rsidRDefault="005310C3" w14:paraId="271BA199" w14:textId="77777777">
      <w:pPr>
        <w:rPr>
          <w:rFonts w:ascii="Gilroy Light" w:hAnsi="Gilroy Light" w:cs="Arial"/>
          <w:sz w:val="24"/>
          <w:szCs w:val="24"/>
        </w:rPr>
      </w:pPr>
      <w:r w:rsidRPr="00622EB6">
        <w:rPr>
          <w:rFonts w:ascii="Gilroy Light" w:hAnsi="Gilroy Light" w:cs="Arial"/>
          <w:sz w:val="24"/>
          <w:szCs w:val="24"/>
        </w:rPr>
        <w:t>Telephone: 0845 450 4247</w:t>
      </w:r>
    </w:p>
    <w:p w:rsidRPr="00622EB6" w:rsidR="005310C3" w:rsidP="005310C3" w:rsidRDefault="005310C3" w14:paraId="6A131F08" w14:textId="77777777">
      <w:pPr>
        <w:pStyle w:val="ListParagraph"/>
        <w:ind w:left="0"/>
        <w:rPr>
          <w:rFonts w:ascii="Gilroy Light" w:hAnsi="Gilroy Light" w:cs="Arial"/>
          <w:sz w:val="24"/>
          <w:szCs w:val="24"/>
        </w:rPr>
      </w:pPr>
      <w:r w:rsidRPr="00622EB6">
        <w:rPr>
          <w:rFonts w:ascii="Gilroy Light" w:hAnsi="Gilroy Light" w:cs="Arial"/>
          <w:sz w:val="24"/>
          <w:szCs w:val="24"/>
        </w:rPr>
        <w:t>We may ask for the ID of the person making the request.</w:t>
      </w:r>
    </w:p>
    <w:p w:rsidRPr="00622EB6" w:rsidR="005310C3" w:rsidP="005310C3" w:rsidRDefault="005310C3" w14:paraId="7A9A5570" w14:textId="77777777">
      <w:pPr>
        <w:pStyle w:val="ListParagraph"/>
        <w:ind w:left="0"/>
        <w:rPr>
          <w:rFonts w:ascii="Gilroy Light" w:hAnsi="Gilroy Light" w:cs="Arial"/>
          <w:color w:val="FF0000"/>
          <w:sz w:val="24"/>
        </w:rPr>
      </w:pPr>
    </w:p>
    <w:p w:rsidRPr="00622EB6" w:rsidR="005310C3" w:rsidP="005310C3" w:rsidRDefault="005310C3" w14:paraId="0DCC9A3C" w14:textId="77777777">
      <w:pPr>
        <w:pStyle w:val="ListParagraph"/>
        <w:ind w:left="0"/>
        <w:rPr>
          <w:rFonts w:ascii="Gilroy Light" w:hAnsi="Gilroy Light" w:cs="Arial"/>
          <w:b/>
          <w:sz w:val="32"/>
        </w:rPr>
      </w:pPr>
      <w:r w:rsidRPr="00622EB6">
        <w:rPr>
          <w:rFonts w:ascii="Gilroy Light" w:hAnsi="Gilroy Light" w:cs="Arial"/>
          <w:b/>
          <w:sz w:val="32"/>
        </w:rPr>
        <w:t>Website and Cookies</w:t>
      </w:r>
    </w:p>
    <w:p w:rsidRPr="00622EB6" w:rsidR="005310C3" w:rsidP="005310C3" w:rsidRDefault="005310C3" w14:paraId="7D459CAD" w14:textId="008637CE">
      <w:pPr>
        <w:pStyle w:val="ListParagraph"/>
        <w:ind w:left="0"/>
        <w:rPr>
          <w:rFonts w:ascii="Gilroy Light" w:hAnsi="Gilroy Light" w:cs="Arial"/>
          <w:i/>
          <w:color w:val="FF0000"/>
          <w:sz w:val="24"/>
        </w:rPr>
      </w:pPr>
      <w:r w:rsidRPr="00622EB6">
        <w:rPr>
          <w:rFonts w:ascii="Gilroy Light" w:hAnsi="Gilroy Light" w:cs="Arial"/>
          <w:sz w:val="24"/>
        </w:rPr>
        <w:t xml:space="preserve">We take a proactive approach to user privacy and ensure necessary steps are taken to protect privacy of our users throughout their visiting experience. </w:t>
      </w:r>
    </w:p>
    <w:p w:rsidRPr="00622EB6" w:rsidR="005310C3" w:rsidP="005310C3" w:rsidRDefault="005310C3" w14:paraId="7298917B" w14:textId="77777777">
      <w:pPr>
        <w:pStyle w:val="ListParagraph"/>
        <w:ind w:left="0"/>
        <w:rPr>
          <w:rFonts w:ascii="Gilroy Light" w:hAnsi="Gilroy Light" w:cs="Arial"/>
          <w:sz w:val="24"/>
        </w:rPr>
      </w:pPr>
    </w:p>
    <w:p w:rsidRPr="00622EB6" w:rsidR="005310C3" w:rsidP="005310C3" w:rsidRDefault="005310C3" w14:paraId="6212069B" w14:textId="77777777">
      <w:pPr>
        <w:pStyle w:val="ListParagraph"/>
        <w:ind w:left="0"/>
        <w:rPr>
          <w:rFonts w:ascii="Gilroy Light" w:hAnsi="Gilroy Light" w:cs="Arial"/>
          <w:b/>
          <w:sz w:val="28"/>
        </w:rPr>
      </w:pPr>
      <w:r w:rsidRPr="00622EB6">
        <w:rPr>
          <w:rFonts w:ascii="Gilroy Light" w:hAnsi="Gilroy Light" w:cs="Arial"/>
          <w:b/>
          <w:sz w:val="28"/>
        </w:rPr>
        <w:t>Changes to this policy</w:t>
      </w:r>
    </w:p>
    <w:p w:rsidRPr="00622EB6" w:rsidR="005310C3" w:rsidP="005310C3" w:rsidRDefault="005310C3" w14:paraId="689449F0" w14:textId="77777777">
      <w:pPr>
        <w:pStyle w:val="ListParagraph"/>
        <w:ind w:left="0"/>
        <w:rPr>
          <w:rFonts w:ascii="Gilroy Light" w:hAnsi="Gilroy Light" w:cs="Arial"/>
          <w:b/>
          <w:sz w:val="28"/>
        </w:rPr>
      </w:pPr>
      <w:r w:rsidRPr="00622EB6">
        <w:rPr>
          <w:rFonts w:ascii="Gilroy Light" w:hAnsi="Gilroy Light" w:cs="Arial"/>
          <w:sz w:val="24"/>
        </w:rPr>
        <w:t>W</w:t>
      </w:r>
      <w:r w:rsidRPr="00622EB6">
        <w:rPr>
          <w:rFonts w:ascii="Gilroy Light" w:hAnsi="Gilroy Light" w:cs="Arial"/>
        </w:rPr>
        <w:t>e will make changes to this policy as regularly. When we do, we will revise the updated date at the bottom of this page. We encourage our users to frequently check this page for any changes to stay informed about how we are helping to protect your personal information we collect.</w:t>
      </w:r>
    </w:p>
    <w:p w:rsidRPr="00622EB6" w:rsidR="00525BEB" w:rsidP="009D0BBE" w:rsidRDefault="005310C3" w14:paraId="1BE57007" w14:textId="77777777">
      <w:pPr>
        <w:spacing w:before="100" w:beforeAutospacing="1" w:after="100" w:afterAutospacing="1" w:line="240" w:lineRule="auto"/>
        <w:rPr>
          <w:rFonts w:ascii="Gilroy Light" w:hAnsi="Gilroy Light" w:eastAsia="Times New Roman" w:cs="Arial"/>
          <w:sz w:val="24"/>
          <w:szCs w:val="24"/>
          <w:lang w:eastAsia="en-GB"/>
        </w:rPr>
      </w:pPr>
      <w:r w:rsidRPr="00622EB6">
        <w:rPr>
          <w:rFonts w:ascii="Gilroy Light" w:hAnsi="Gilroy Light" w:eastAsia="Times New Roman" w:cs="Arial"/>
          <w:sz w:val="24"/>
          <w:szCs w:val="24"/>
          <w:lang w:eastAsia="en-GB"/>
        </w:rPr>
        <w:t>This document was last updated March 2019.</w:t>
      </w:r>
    </w:p>
    <w:p w:rsidRPr="00622EB6" w:rsidR="00B8599D" w:rsidP="009D0BBE" w:rsidRDefault="00B8599D" w14:paraId="4C078F57" w14:textId="77777777">
      <w:pPr>
        <w:pStyle w:val="ListParagraph"/>
        <w:ind w:left="0"/>
        <w:rPr>
          <w:rFonts w:ascii="Gilroy Light" w:hAnsi="Gilroy Light" w:cs="Arial"/>
          <w:b/>
          <w:sz w:val="28"/>
          <w:szCs w:val="28"/>
        </w:rPr>
      </w:pPr>
      <w:r w:rsidRPr="00622EB6">
        <w:rPr>
          <w:rFonts w:ascii="Gilroy Light" w:hAnsi="Gilroy Light" w:cs="Arial"/>
          <w:b/>
          <w:bCs/>
          <w:sz w:val="28"/>
          <w:szCs w:val="28"/>
        </w:rPr>
        <w:t>What information</w:t>
      </w:r>
      <w:r w:rsidRPr="00622EB6" w:rsidR="006760FA">
        <w:rPr>
          <w:rFonts w:ascii="Gilroy Light" w:hAnsi="Gilroy Light" w:cs="Arial"/>
          <w:b/>
          <w:bCs/>
          <w:sz w:val="28"/>
          <w:szCs w:val="28"/>
        </w:rPr>
        <w:t xml:space="preserve"> do we collect during the recruitment process</w:t>
      </w:r>
      <w:r w:rsidRPr="00622EB6">
        <w:rPr>
          <w:rFonts w:ascii="Gilroy Light" w:hAnsi="Gilroy Light" w:cs="Arial"/>
          <w:b/>
          <w:bCs/>
          <w:sz w:val="28"/>
          <w:szCs w:val="28"/>
        </w:rPr>
        <w:t>?</w:t>
      </w:r>
    </w:p>
    <w:p w:rsidRPr="00622EB6" w:rsidR="00B8599D" w:rsidP="00B8599D" w:rsidRDefault="006760FA" w14:paraId="5912CB6E" w14:textId="77777777">
      <w:pPr>
        <w:pStyle w:val="NormalWeb"/>
        <w:spacing w:before="0" w:beforeAutospacing="0" w:after="150" w:afterAutospacing="0"/>
        <w:rPr>
          <w:rFonts w:ascii="Gilroy Light" w:hAnsi="Gilroy Light" w:cs="Arial"/>
        </w:rPr>
      </w:pPr>
      <w:r w:rsidRPr="00622EB6">
        <w:rPr>
          <w:rFonts w:ascii="Gilroy Light" w:hAnsi="Gilroy Light" w:cs="Arial"/>
        </w:rPr>
        <w:t>BHA</w:t>
      </w:r>
      <w:r w:rsidRPr="00622EB6" w:rsidR="00B8599D">
        <w:rPr>
          <w:rFonts w:ascii="Gilroy Light" w:hAnsi="Gilroy Light" w:cs="Arial"/>
        </w:rPr>
        <w:t xml:space="preserve"> collects a range of information about you. This includes:</w:t>
      </w:r>
    </w:p>
    <w:p w:rsidRPr="00622EB6" w:rsidR="00B8599D" w:rsidP="00B8599D" w:rsidRDefault="00B8599D" w14:paraId="41131819" w14:textId="77777777">
      <w:pPr>
        <w:pStyle w:val="NormalWeb"/>
        <w:numPr>
          <w:ilvl w:val="0"/>
          <w:numId w:val="7"/>
        </w:numPr>
        <w:spacing w:before="0" w:beforeAutospacing="0" w:after="150" w:afterAutospacing="0"/>
        <w:rPr>
          <w:rFonts w:ascii="Gilroy Light" w:hAnsi="Gilroy Light" w:cs="Arial"/>
        </w:rPr>
      </w:pPr>
      <w:r w:rsidRPr="00622EB6">
        <w:rPr>
          <w:rFonts w:ascii="Gilroy Light" w:hAnsi="Gilroy Light" w:cs="Arial"/>
        </w:rPr>
        <w:t>your name, address and contact details, including email address and telephone number;</w:t>
      </w:r>
    </w:p>
    <w:p w:rsidRPr="00622EB6" w:rsidR="00B8599D" w:rsidP="00B8599D" w:rsidRDefault="00B8599D" w14:paraId="14904875" w14:textId="77777777">
      <w:pPr>
        <w:pStyle w:val="NormalWeb"/>
        <w:numPr>
          <w:ilvl w:val="0"/>
          <w:numId w:val="7"/>
        </w:numPr>
        <w:spacing w:before="0" w:beforeAutospacing="0" w:after="150" w:afterAutospacing="0"/>
        <w:rPr>
          <w:rFonts w:ascii="Gilroy Light" w:hAnsi="Gilroy Light" w:cs="Arial"/>
        </w:rPr>
      </w:pPr>
      <w:r w:rsidRPr="00622EB6">
        <w:rPr>
          <w:rFonts w:ascii="Gilroy Light" w:hAnsi="Gilroy Light" w:cs="Arial"/>
        </w:rPr>
        <w:t xml:space="preserve">details of your qualifications, skills, experience and employment </w:t>
      </w:r>
      <w:proofErr w:type="gramStart"/>
      <w:r w:rsidRPr="00622EB6">
        <w:rPr>
          <w:rFonts w:ascii="Gilroy Light" w:hAnsi="Gilroy Light" w:cs="Arial"/>
        </w:rPr>
        <w:t>history;</w:t>
      </w:r>
      <w:proofErr w:type="gramEnd"/>
    </w:p>
    <w:p w:rsidRPr="00622EB6" w:rsidR="00B8599D" w:rsidP="00B8599D" w:rsidRDefault="00B8599D" w14:paraId="7E386E04" w14:textId="77777777">
      <w:pPr>
        <w:pStyle w:val="NormalWeb"/>
        <w:numPr>
          <w:ilvl w:val="0"/>
          <w:numId w:val="7"/>
        </w:numPr>
        <w:spacing w:before="0" w:beforeAutospacing="0" w:after="150" w:afterAutospacing="0"/>
        <w:rPr>
          <w:rFonts w:ascii="Gilroy Light" w:hAnsi="Gilroy Light" w:cs="Arial"/>
        </w:rPr>
      </w:pPr>
      <w:r w:rsidRPr="00622EB6">
        <w:rPr>
          <w:rFonts w:ascii="Gilroy Light" w:hAnsi="Gilroy Light" w:cs="Arial"/>
        </w:rPr>
        <w:t>whether or not you have a disability for which the organisation needs to make reasonable adjustments during the recruitment process;</w:t>
      </w:r>
    </w:p>
    <w:p w:rsidRPr="00622EB6" w:rsidR="00B8599D" w:rsidP="00B8599D" w:rsidRDefault="00B8599D" w14:paraId="55E19486" w14:textId="77777777">
      <w:pPr>
        <w:pStyle w:val="NormalWeb"/>
        <w:numPr>
          <w:ilvl w:val="0"/>
          <w:numId w:val="7"/>
        </w:numPr>
        <w:spacing w:before="0" w:beforeAutospacing="0" w:after="150" w:afterAutospacing="0"/>
        <w:rPr>
          <w:rFonts w:ascii="Gilroy Light" w:hAnsi="Gilroy Light" w:cs="Arial"/>
        </w:rPr>
      </w:pPr>
      <w:r w:rsidRPr="00622EB6">
        <w:rPr>
          <w:rFonts w:ascii="Gilroy Light" w:hAnsi="Gilroy Light" w:cs="Arial"/>
        </w:rPr>
        <w:t>information about your entitlement to work in the UK; and</w:t>
      </w:r>
    </w:p>
    <w:p w:rsidRPr="00622EB6" w:rsidR="00B8599D" w:rsidP="00B8599D" w:rsidRDefault="00B8599D" w14:paraId="4A0BC94C" w14:textId="77777777">
      <w:pPr>
        <w:pStyle w:val="NormalWeb"/>
        <w:numPr>
          <w:ilvl w:val="0"/>
          <w:numId w:val="7"/>
        </w:numPr>
        <w:spacing w:before="0" w:beforeAutospacing="0" w:after="150" w:afterAutospacing="0"/>
        <w:rPr>
          <w:rFonts w:ascii="Gilroy Light" w:hAnsi="Gilroy Light" w:cs="Arial"/>
        </w:rPr>
      </w:pPr>
      <w:r w:rsidRPr="00622EB6">
        <w:rPr>
          <w:rFonts w:ascii="Gilroy Light" w:hAnsi="Gilroy Light" w:cs="Arial"/>
        </w:rPr>
        <w:t>equality and diversity monitoring information, including information about your ethnic origin, sexual orientation, health, and religion or belief.</w:t>
      </w:r>
    </w:p>
    <w:p w:rsidRPr="00622EB6" w:rsidR="00B8599D" w:rsidP="00B8599D" w:rsidRDefault="006760FA" w14:paraId="413642AC" w14:textId="77777777">
      <w:pPr>
        <w:pStyle w:val="NormalWeb"/>
        <w:spacing w:before="0" w:beforeAutospacing="0" w:after="150" w:afterAutospacing="0"/>
        <w:rPr>
          <w:rFonts w:ascii="Gilroy Light" w:hAnsi="Gilroy Light" w:cs="Arial"/>
        </w:rPr>
      </w:pPr>
      <w:r w:rsidRPr="00622EB6">
        <w:rPr>
          <w:rFonts w:ascii="Gilroy Light" w:hAnsi="Gilroy Light" w:cs="Arial"/>
        </w:rPr>
        <w:t>BHA</w:t>
      </w:r>
      <w:r w:rsidRPr="00622EB6" w:rsidR="00B8599D">
        <w:rPr>
          <w:rFonts w:ascii="Gilroy Light" w:hAnsi="Gilroy Light" w:cs="Arial"/>
        </w:rPr>
        <w:t xml:space="preserve"> collects this information in a variety of ways. For example, data might be contained in application forms, obtained from your passport or other identity documents, or collected through interviews or other forms of assessment</w:t>
      </w:r>
      <w:r w:rsidRPr="00622EB6" w:rsidR="009D0BBE">
        <w:rPr>
          <w:rFonts w:ascii="Gilroy Light" w:hAnsi="Gilroy Light" w:cs="Arial"/>
        </w:rPr>
        <w:t xml:space="preserve">. </w:t>
      </w:r>
    </w:p>
    <w:p w:rsidRPr="00622EB6" w:rsidR="00B8599D" w:rsidP="00B8599D" w:rsidRDefault="00B8599D" w14:paraId="59A8A70F" w14:textId="77777777">
      <w:pPr>
        <w:pStyle w:val="NormalWeb"/>
        <w:spacing w:before="0" w:beforeAutospacing="0" w:after="150" w:afterAutospacing="0"/>
        <w:rPr>
          <w:rFonts w:ascii="Gilroy Light" w:hAnsi="Gilroy Light" w:cs="Arial"/>
        </w:rPr>
      </w:pPr>
      <w:r w:rsidRPr="00622EB6">
        <w:rPr>
          <w:rFonts w:ascii="Gilroy Light" w:hAnsi="Gilroy Light" w:cs="Arial"/>
        </w:rPr>
        <w:t>We will also collect personal data about you from third parties, such as references supplied by former employers and information from criminal records checks. We will seek information from third parties</w:t>
      </w:r>
      <w:r w:rsidRPr="00622EB6" w:rsidR="009D0BBE">
        <w:rPr>
          <w:rFonts w:ascii="Gilroy Light" w:hAnsi="Gilroy Light" w:cs="Arial"/>
        </w:rPr>
        <w:t xml:space="preserve"> with your permission prior to interview or</w:t>
      </w:r>
      <w:r w:rsidRPr="00622EB6">
        <w:rPr>
          <w:rFonts w:ascii="Gilroy Light" w:hAnsi="Gilroy Light" w:cs="Arial"/>
        </w:rPr>
        <w:t xml:space="preserve"> once a job offer to you has been made and will inform you that we are doing so.</w:t>
      </w:r>
    </w:p>
    <w:p w:rsidRPr="00622EB6" w:rsidR="00B8599D" w:rsidP="00B8599D" w:rsidRDefault="00B8599D" w14:paraId="361DDDD7" w14:textId="77777777">
      <w:pPr>
        <w:pStyle w:val="NormalWeb"/>
        <w:spacing w:before="0" w:beforeAutospacing="0" w:after="150" w:afterAutospacing="0"/>
        <w:rPr>
          <w:rFonts w:ascii="Gilroy Light" w:hAnsi="Gilroy Light" w:cs="Arial"/>
        </w:rPr>
      </w:pPr>
      <w:r w:rsidRPr="00622EB6">
        <w:rPr>
          <w:rFonts w:ascii="Gilroy Light" w:hAnsi="Gilroy Light" w:cs="Arial"/>
        </w:rPr>
        <w:t>Data will be stored in a range of different places, including on your application form, in HR management systems and on other IT systems (including email). Please see the section on cookies below.</w:t>
      </w:r>
    </w:p>
    <w:p w:rsidRPr="00622EB6" w:rsidR="00756C2F" w:rsidP="00B8599D" w:rsidRDefault="00756C2F" w14:paraId="32D45075" w14:textId="77777777">
      <w:pPr>
        <w:pStyle w:val="NormalWeb"/>
        <w:spacing w:before="0" w:beforeAutospacing="0" w:after="150" w:afterAutospacing="0"/>
        <w:rPr>
          <w:rFonts w:ascii="Gilroy Light" w:hAnsi="Gilroy Light" w:cs="Arial"/>
        </w:rPr>
      </w:pPr>
    </w:p>
    <w:p w:rsidRPr="00622EB6" w:rsidR="00B8599D" w:rsidP="00B8599D" w:rsidRDefault="00B8599D" w14:paraId="161F59B2" w14:textId="77777777">
      <w:pPr>
        <w:pStyle w:val="NormalWeb"/>
        <w:spacing w:before="0" w:beforeAutospacing="0" w:after="150" w:afterAutospacing="0"/>
        <w:rPr>
          <w:rFonts w:ascii="Gilroy Light" w:hAnsi="Gilroy Light" w:cs="Arial"/>
          <w:sz w:val="28"/>
          <w:szCs w:val="28"/>
        </w:rPr>
      </w:pPr>
      <w:r w:rsidRPr="00622EB6">
        <w:rPr>
          <w:rStyle w:val="Strong"/>
          <w:rFonts w:ascii="Gilroy Light" w:hAnsi="Gilroy Light" w:cs="Arial"/>
          <w:sz w:val="28"/>
          <w:szCs w:val="28"/>
        </w:rPr>
        <w:t>Why do</w:t>
      </w:r>
      <w:r w:rsidRPr="00622EB6" w:rsidR="009D0BBE">
        <w:rPr>
          <w:rStyle w:val="Strong"/>
          <w:rFonts w:ascii="Gilroy Light" w:hAnsi="Gilroy Light" w:cs="Arial"/>
          <w:sz w:val="28"/>
          <w:szCs w:val="28"/>
        </w:rPr>
        <w:t xml:space="preserve"> we </w:t>
      </w:r>
      <w:r w:rsidRPr="00622EB6">
        <w:rPr>
          <w:rStyle w:val="Strong"/>
          <w:rFonts w:ascii="Gilroy Light" w:hAnsi="Gilroy Light" w:cs="Arial"/>
          <w:sz w:val="28"/>
          <w:szCs w:val="28"/>
        </w:rPr>
        <w:t>process personal data?</w:t>
      </w:r>
    </w:p>
    <w:p w:rsidRPr="00622EB6" w:rsidR="00B8599D" w:rsidP="00B8599D" w:rsidRDefault="00B8599D" w14:paraId="4BC0B630"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In some cases, the </w:t>
      </w:r>
      <w:r w:rsidRPr="00622EB6" w:rsidR="00377EE2">
        <w:rPr>
          <w:rFonts w:ascii="Gilroy Light" w:hAnsi="Gilroy Light" w:cs="Arial"/>
        </w:rPr>
        <w:t xml:space="preserve">BHA </w:t>
      </w:r>
      <w:r w:rsidRPr="00622EB6">
        <w:rPr>
          <w:rFonts w:ascii="Gilroy Light" w:hAnsi="Gilroy Light" w:cs="Arial"/>
        </w:rPr>
        <w:t>needs to process data to ensure that it is complying with its legal obligations. For example, it is required to check a successful applicant's eligibility to work in the UK before employment starts.</w:t>
      </w:r>
    </w:p>
    <w:p w:rsidRPr="00622EB6" w:rsidR="00B8599D" w:rsidP="00B8599D" w:rsidRDefault="00377EE2" w14:paraId="3B1A35F1" w14:textId="77777777">
      <w:pPr>
        <w:pStyle w:val="NormalWeb"/>
        <w:spacing w:before="0" w:beforeAutospacing="0" w:after="150" w:afterAutospacing="0"/>
        <w:rPr>
          <w:rFonts w:ascii="Gilroy Light" w:hAnsi="Gilroy Light" w:cs="Arial"/>
        </w:rPr>
      </w:pPr>
      <w:r w:rsidRPr="00622EB6">
        <w:rPr>
          <w:rFonts w:ascii="Gilroy Light" w:hAnsi="Gilroy Light" w:cs="Arial"/>
        </w:rPr>
        <w:t>BHA</w:t>
      </w:r>
      <w:r w:rsidRPr="00622EB6" w:rsidR="00B8599D">
        <w:rPr>
          <w:rFonts w:ascii="Gilroy Light" w:hAnsi="Gilroy Light" w:cs="Arial"/>
        </w:rPr>
        <w:t xml:space="preserve"> has a legitimate interest in processing personal data during the recruitment process and for keeping records of the process. Processing data from job applicants allows the organisation to manage the recruitment process, assess and confirm a candidate's suitability for employment and decide to whom to offer a job. The </w:t>
      </w:r>
      <w:r w:rsidRPr="00622EB6">
        <w:rPr>
          <w:rFonts w:ascii="Gilroy Light" w:hAnsi="Gilroy Light" w:cs="Arial"/>
        </w:rPr>
        <w:t xml:space="preserve">BHA </w:t>
      </w:r>
      <w:r w:rsidRPr="00622EB6" w:rsidR="00B8599D">
        <w:rPr>
          <w:rFonts w:ascii="Gilroy Light" w:hAnsi="Gilroy Light" w:cs="Arial"/>
        </w:rPr>
        <w:t>may also need to process data from job applicants to respond to and defend against legal claims.</w:t>
      </w:r>
    </w:p>
    <w:p w:rsidRPr="00622EB6" w:rsidR="00B8599D" w:rsidP="00B8599D" w:rsidRDefault="00B8599D" w14:paraId="7794249B"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Where the </w:t>
      </w:r>
      <w:r w:rsidRPr="00622EB6" w:rsidR="00377EE2">
        <w:rPr>
          <w:rFonts w:ascii="Gilroy Light" w:hAnsi="Gilroy Light" w:cs="Arial"/>
        </w:rPr>
        <w:t xml:space="preserve">BHA </w:t>
      </w:r>
      <w:r w:rsidRPr="00622EB6">
        <w:rPr>
          <w:rFonts w:ascii="Gilroy Light" w:hAnsi="Gilroy Light" w:cs="Arial"/>
        </w:rPr>
        <w:t>relies on legitimate interests as a reason for processing data, it has considered whether or not those interests are overridden by the rights and freedoms of employees or workers and has concluded that they are not.</w:t>
      </w:r>
    </w:p>
    <w:p w:rsidRPr="00622EB6" w:rsidR="00B8599D" w:rsidP="00B8599D" w:rsidRDefault="00377EE2" w14:paraId="094D4825" w14:textId="77777777">
      <w:pPr>
        <w:pStyle w:val="NormalWeb"/>
        <w:spacing w:before="0" w:beforeAutospacing="0" w:after="150" w:afterAutospacing="0"/>
        <w:rPr>
          <w:rFonts w:ascii="Gilroy Light" w:hAnsi="Gilroy Light" w:cs="Arial"/>
        </w:rPr>
      </w:pPr>
      <w:r w:rsidRPr="00622EB6">
        <w:rPr>
          <w:rFonts w:ascii="Gilroy Light" w:hAnsi="Gilroy Light" w:cs="Arial"/>
        </w:rPr>
        <w:t>BHA</w:t>
      </w:r>
      <w:r w:rsidRPr="00622EB6" w:rsidR="00B8599D">
        <w:rPr>
          <w:rFonts w:ascii="Gilroy Light" w:hAnsi="Gilroy Light" w:cs="Arial"/>
        </w:rPr>
        <w:t xml:space="preserve"> processes health information if it needs to make reasonable adjustments to the recruitment process for candidates who have a disability. This is to carry out its obligations and exercise specific rights in relation to employment.</w:t>
      </w:r>
    </w:p>
    <w:p w:rsidRPr="00622EB6" w:rsidR="00B8599D" w:rsidP="00B8599D" w:rsidRDefault="00B8599D" w14:paraId="74D57467"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Where </w:t>
      </w:r>
      <w:r w:rsidRPr="00622EB6" w:rsidR="00377EE2">
        <w:rPr>
          <w:rFonts w:ascii="Gilroy Light" w:hAnsi="Gilroy Light" w:cs="Arial"/>
        </w:rPr>
        <w:t>BHA</w:t>
      </w:r>
      <w:r w:rsidRPr="00622EB6">
        <w:rPr>
          <w:rFonts w:ascii="Gilroy Light" w:hAnsi="Gilroy Light" w:cs="Arial"/>
        </w:rPr>
        <w:t xml:space="preserve"> processes other special categories of data, such as information about </w:t>
      </w:r>
      <w:r w:rsidRPr="00622EB6" w:rsidR="00377EE2">
        <w:rPr>
          <w:rFonts w:ascii="Gilroy Light" w:hAnsi="Gilroy Light" w:cs="Arial"/>
        </w:rPr>
        <w:t xml:space="preserve">gender, marital status, </w:t>
      </w:r>
      <w:r w:rsidRPr="00622EB6">
        <w:rPr>
          <w:rFonts w:ascii="Gilroy Light" w:hAnsi="Gilroy Light" w:cs="Arial"/>
        </w:rPr>
        <w:t>ethnic origin, sexual orientation,</w:t>
      </w:r>
      <w:r w:rsidRPr="00622EB6" w:rsidR="00377EE2">
        <w:rPr>
          <w:rFonts w:ascii="Gilroy Light" w:hAnsi="Gilroy Light" w:cs="Arial"/>
        </w:rPr>
        <w:t xml:space="preserve"> disability</w:t>
      </w:r>
      <w:r w:rsidRPr="00622EB6">
        <w:rPr>
          <w:rFonts w:ascii="Gilroy Light" w:hAnsi="Gilroy Light" w:cs="Arial"/>
        </w:rPr>
        <w:t>, religion or belief, this is done for the purposes of equal opportunities monitoring with the explicit consent of job applicants, which can be withdrawn at any time.</w:t>
      </w:r>
    </w:p>
    <w:p w:rsidRPr="00622EB6" w:rsidR="00776932" w:rsidP="00B8599D" w:rsidRDefault="00377EE2" w14:paraId="3BDF7FC4"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For </w:t>
      </w:r>
      <w:r w:rsidRPr="00622EB6" w:rsidR="00776932">
        <w:rPr>
          <w:rFonts w:ascii="Gilroy Light" w:hAnsi="Gilroy Light" w:cs="Arial"/>
        </w:rPr>
        <w:t xml:space="preserve">positions requiring direct client contacts, </w:t>
      </w:r>
      <w:r w:rsidRPr="00622EB6">
        <w:rPr>
          <w:rFonts w:ascii="Gilroy Light" w:hAnsi="Gilroy Light" w:cs="Arial"/>
        </w:rPr>
        <w:t>BHA</w:t>
      </w:r>
      <w:r w:rsidRPr="00622EB6" w:rsidR="00B8599D">
        <w:rPr>
          <w:rFonts w:ascii="Gilroy Light" w:hAnsi="Gilroy Light" w:cs="Arial"/>
        </w:rPr>
        <w:t xml:space="preserve"> </w:t>
      </w:r>
      <w:r w:rsidRPr="00622EB6">
        <w:rPr>
          <w:rFonts w:ascii="Gilroy Light" w:hAnsi="Gilroy Light" w:cs="Arial"/>
        </w:rPr>
        <w:t>are required</w:t>
      </w:r>
      <w:r w:rsidRPr="00622EB6" w:rsidR="00776932">
        <w:rPr>
          <w:rFonts w:ascii="Gilroy Light" w:hAnsi="Gilroy Light" w:cs="Arial"/>
        </w:rPr>
        <w:t xml:space="preserve"> </w:t>
      </w:r>
      <w:r w:rsidRPr="00622EB6">
        <w:rPr>
          <w:rFonts w:ascii="Gilroy Light" w:hAnsi="Gilroy Light" w:cs="Arial"/>
        </w:rPr>
        <w:t xml:space="preserve">to obtain enhanced criminal checks </w:t>
      </w:r>
      <w:r w:rsidRPr="00622EB6" w:rsidR="00776932">
        <w:rPr>
          <w:rFonts w:ascii="Gilroy Light" w:hAnsi="Gilroy Light" w:cs="Arial"/>
        </w:rPr>
        <w:t xml:space="preserve">and for all successful applicants without direct </w:t>
      </w:r>
      <w:r w:rsidRPr="00622EB6" w:rsidR="00776932">
        <w:rPr>
          <w:rFonts w:ascii="Gilroy Light" w:hAnsi="Gilroy Light" w:cs="Arial"/>
        </w:rPr>
        <w:t>contact with service users, BHA is obliged to pursue basic Disclosure and Barring Service (DBS) check. Where the BHA seeks this information, it does so because it is necessary for it to carry out its obligations and exercise specific rights in relation to employment.</w:t>
      </w:r>
    </w:p>
    <w:p w:rsidRPr="00622EB6" w:rsidR="00776932" w:rsidP="00B8599D" w:rsidRDefault="00776932" w14:paraId="08354EDC" w14:textId="77777777">
      <w:pPr>
        <w:pStyle w:val="NormalWeb"/>
        <w:spacing w:before="0" w:beforeAutospacing="0" w:after="150" w:afterAutospacing="0"/>
        <w:rPr>
          <w:rFonts w:ascii="Gilroy Light" w:hAnsi="Gilroy Light" w:cs="Arial"/>
        </w:rPr>
      </w:pPr>
    </w:p>
    <w:p w:rsidRPr="00622EB6" w:rsidR="00B8599D" w:rsidP="00B8599D" w:rsidRDefault="00B8599D" w14:paraId="001EFA6F" w14:textId="77777777">
      <w:pPr>
        <w:pStyle w:val="NormalWeb"/>
        <w:spacing w:before="0" w:beforeAutospacing="0" w:after="150" w:afterAutospacing="0"/>
        <w:rPr>
          <w:rFonts w:ascii="Gilroy Light" w:hAnsi="Gilroy Light" w:cs="Arial"/>
          <w:sz w:val="28"/>
          <w:szCs w:val="28"/>
        </w:rPr>
      </w:pPr>
      <w:r w:rsidRPr="00622EB6">
        <w:rPr>
          <w:rStyle w:val="Strong"/>
          <w:rFonts w:ascii="Gilroy Light" w:hAnsi="Gilroy Light" w:cs="Arial"/>
          <w:sz w:val="28"/>
          <w:szCs w:val="28"/>
        </w:rPr>
        <w:t>Who has access to your</w:t>
      </w:r>
      <w:r w:rsidRPr="00622EB6" w:rsidR="00EB667E">
        <w:rPr>
          <w:rStyle w:val="Strong"/>
          <w:rFonts w:ascii="Gilroy Light" w:hAnsi="Gilroy Light" w:cs="Arial"/>
          <w:sz w:val="28"/>
          <w:szCs w:val="28"/>
        </w:rPr>
        <w:t xml:space="preserve"> recruitment</w:t>
      </w:r>
      <w:r w:rsidRPr="00622EB6">
        <w:rPr>
          <w:rStyle w:val="Strong"/>
          <w:rFonts w:ascii="Gilroy Light" w:hAnsi="Gilroy Light" w:cs="Arial"/>
          <w:sz w:val="28"/>
          <w:szCs w:val="28"/>
        </w:rPr>
        <w:t xml:space="preserve"> data?</w:t>
      </w:r>
    </w:p>
    <w:p w:rsidRPr="00622EB6" w:rsidR="00EB667E" w:rsidP="00EB667E" w:rsidRDefault="00B8599D" w14:paraId="3F7A23C1"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Your information will be shared internally for the purposes of the recruitment exercise. This includes members of the HR team, interviewers involved in the recruitment process and managers in the </w:t>
      </w:r>
      <w:r w:rsidRPr="00622EB6" w:rsidR="00EB667E">
        <w:rPr>
          <w:rFonts w:ascii="Gilroy Light" w:hAnsi="Gilroy Light" w:cs="Arial"/>
        </w:rPr>
        <w:t>project</w:t>
      </w:r>
      <w:r w:rsidRPr="00622EB6">
        <w:rPr>
          <w:rFonts w:ascii="Gilroy Light" w:hAnsi="Gilroy Light" w:cs="Arial"/>
        </w:rPr>
        <w:t xml:space="preserve"> area with a vacancy.</w:t>
      </w:r>
    </w:p>
    <w:p w:rsidRPr="00622EB6" w:rsidR="00EB667E" w:rsidP="00B8599D" w:rsidRDefault="00B8599D" w14:paraId="4BBA7C21" w14:textId="77777777">
      <w:pPr>
        <w:pStyle w:val="NormalWeb"/>
        <w:spacing w:before="0" w:beforeAutospacing="0" w:after="150" w:afterAutospacing="0"/>
        <w:rPr>
          <w:rFonts w:ascii="Gilroy Light" w:hAnsi="Gilroy Light" w:cs="Arial"/>
        </w:rPr>
      </w:pPr>
      <w:r w:rsidRPr="00622EB6">
        <w:rPr>
          <w:rFonts w:ascii="Gilroy Light" w:hAnsi="Gilroy Light" w:cs="Arial"/>
        </w:rPr>
        <w:t>We will not share your data with other third parties, unless your application for employment is successful then</w:t>
      </w:r>
      <w:r w:rsidRPr="00622EB6" w:rsidR="00EB667E">
        <w:rPr>
          <w:rFonts w:ascii="Gilroy Light" w:hAnsi="Gilroy Light" w:cs="Arial"/>
        </w:rPr>
        <w:t xml:space="preserve"> BHA will</w:t>
      </w:r>
      <w:r w:rsidRPr="00622EB6">
        <w:rPr>
          <w:rFonts w:ascii="Gilroy Light" w:hAnsi="Gilroy Light" w:cs="Arial"/>
        </w:rPr>
        <w:t xml:space="preserve"> share your data with former employers to obtain references for you</w:t>
      </w:r>
      <w:r w:rsidRPr="00622EB6" w:rsidR="00EB667E">
        <w:rPr>
          <w:rFonts w:ascii="Gilroy Light" w:hAnsi="Gilroy Light" w:cs="Arial"/>
        </w:rPr>
        <w:t xml:space="preserve">.  When the job offer is made subject to reasonable adjustments, then we will share with </w:t>
      </w:r>
      <w:r w:rsidRPr="00622EB6">
        <w:rPr>
          <w:rFonts w:ascii="Gilroy Light" w:hAnsi="Gilroy Light" w:cs="Arial"/>
        </w:rPr>
        <w:t xml:space="preserve">our Occupational Health provider to ensure your fitness to fulfil the </w:t>
      </w:r>
      <w:r w:rsidRPr="00622EB6" w:rsidR="00EB667E">
        <w:rPr>
          <w:rFonts w:ascii="Gilroy Light" w:hAnsi="Gilroy Light" w:cs="Arial"/>
        </w:rPr>
        <w:t>position</w:t>
      </w:r>
      <w:r w:rsidRPr="00622EB6">
        <w:rPr>
          <w:rFonts w:ascii="Gilroy Light" w:hAnsi="Gilroy Light" w:cs="Arial"/>
        </w:rPr>
        <w:t xml:space="preserve"> applied</w:t>
      </w:r>
      <w:r w:rsidRPr="00622EB6" w:rsidR="00EB667E">
        <w:rPr>
          <w:rFonts w:ascii="Gilroy Light" w:hAnsi="Gilroy Light" w:cs="Arial"/>
        </w:rPr>
        <w:t>.</w:t>
      </w:r>
    </w:p>
    <w:p w:rsidRPr="00622EB6" w:rsidR="00B8599D" w:rsidP="00B8599D" w:rsidRDefault="00B8599D" w14:paraId="4C38DE1F" w14:textId="77777777">
      <w:pPr>
        <w:pStyle w:val="NormalWeb"/>
        <w:spacing w:before="0" w:beforeAutospacing="0" w:after="150" w:afterAutospacing="0"/>
        <w:rPr>
          <w:rFonts w:ascii="Gilroy Light" w:hAnsi="Gilroy Light" w:cs="Arial"/>
        </w:rPr>
      </w:pPr>
      <w:r w:rsidRPr="00622EB6">
        <w:rPr>
          <w:rFonts w:ascii="Gilroy Light" w:hAnsi="Gilroy Light" w:cs="Arial"/>
        </w:rPr>
        <w:t>We will not transfer your data outside the European Economic Area.</w:t>
      </w:r>
    </w:p>
    <w:p w:rsidRPr="00622EB6" w:rsidR="00756C2F" w:rsidP="00B8599D" w:rsidRDefault="00756C2F" w14:paraId="3CAE26D3" w14:textId="77777777">
      <w:pPr>
        <w:pStyle w:val="NormalWeb"/>
        <w:spacing w:before="0" w:beforeAutospacing="0" w:after="150" w:afterAutospacing="0"/>
        <w:rPr>
          <w:rFonts w:ascii="Gilroy Light" w:hAnsi="Gilroy Light" w:cs="Arial"/>
        </w:rPr>
      </w:pPr>
    </w:p>
    <w:p w:rsidRPr="00622EB6" w:rsidR="00B8599D" w:rsidP="00B8599D" w:rsidRDefault="00B8599D" w14:paraId="00144526" w14:textId="77777777">
      <w:pPr>
        <w:pStyle w:val="NormalWeb"/>
        <w:spacing w:before="0" w:beforeAutospacing="0" w:after="150" w:afterAutospacing="0"/>
        <w:rPr>
          <w:rFonts w:ascii="Gilroy Light" w:hAnsi="Gilroy Light" w:cs="Arial"/>
          <w:sz w:val="28"/>
          <w:szCs w:val="28"/>
        </w:rPr>
      </w:pPr>
      <w:r w:rsidRPr="00622EB6">
        <w:rPr>
          <w:rStyle w:val="Strong"/>
          <w:rFonts w:ascii="Gilroy Light" w:hAnsi="Gilroy Light" w:cs="Arial"/>
          <w:sz w:val="28"/>
          <w:szCs w:val="28"/>
        </w:rPr>
        <w:t xml:space="preserve">How </w:t>
      </w:r>
      <w:r w:rsidRPr="00622EB6" w:rsidR="00557E6A">
        <w:rPr>
          <w:rStyle w:val="Strong"/>
          <w:rFonts w:ascii="Gilroy Light" w:hAnsi="Gilroy Light" w:cs="Arial"/>
          <w:sz w:val="28"/>
          <w:szCs w:val="28"/>
        </w:rPr>
        <w:t>do we pro</w:t>
      </w:r>
      <w:r w:rsidRPr="00622EB6">
        <w:rPr>
          <w:rStyle w:val="Strong"/>
          <w:rFonts w:ascii="Gilroy Light" w:hAnsi="Gilroy Light" w:cs="Arial"/>
          <w:sz w:val="28"/>
          <w:szCs w:val="28"/>
        </w:rPr>
        <w:t xml:space="preserve">tect your </w:t>
      </w:r>
      <w:r w:rsidRPr="00622EB6" w:rsidR="00380EED">
        <w:rPr>
          <w:rStyle w:val="Strong"/>
          <w:rFonts w:ascii="Gilroy Light" w:hAnsi="Gilroy Light" w:cs="Arial"/>
          <w:sz w:val="28"/>
          <w:szCs w:val="28"/>
        </w:rPr>
        <w:t xml:space="preserve">recruitment </w:t>
      </w:r>
      <w:r w:rsidRPr="00622EB6">
        <w:rPr>
          <w:rStyle w:val="Strong"/>
          <w:rFonts w:ascii="Gilroy Light" w:hAnsi="Gilroy Light" w:cs="Arial"/>
          <w:sz w:val="28"/>
          <w:szCs w:val="28"/>
        </w:rPr>
        <w:t>data?</w:t>
      </w:r>
    </w:p>
    <w:p w:rsidRPr="00622EB6" w:rsidR="00B8599D" w:rsidP="00B8599D" w:rsidRDefault="00F30CDD" w14:paraId="24AD63C6" w14:textId="77777777">
      <w:pPr>
        <w:pStyle w:val="NormalWeb"/>
        <w:spacing w:before="0" w:beforeAutospacing="0" w:after="150" w:afterAutospacing="0"/>
        <w:rPr>
          <w:rFonts w:ascii="Gilroy Light" w:hAnsi="Gilroy Light" w:cs="Arial"/>
        </w:rPr>
      </w:pPr>
      <w:r w:rsidRPr="00622EB6">
        <w:rPr>
          <w:rFonts w:ascii="Gilroy Light" w:hAnsi="Gilroy Light" w:cs="Arial"/>
        </w:rPr>
        <w:t>BHA</w:t>
      </w:r>
      <w:r w:rsidRPr="00622EB6" w:rsidR="00B8599D">
        <w:rPr>
          <w:rFonts w:ascii="Gilroy Light" w:hAnsi="Gilroy Light" w:cs="Arial"/>
        </w:rPr>
        <w:t xml:space="preserve"> takes the security of your data seriously. It has internal policies and controls in place to ensure that your data is not lost, accidentally destroyed, misused or disclosed, and is not accessed except by our employees in the proper performance of their duties. This includes IT Security Policies, the Information Governance Policy,</w:t>
      </w:r>
      <w:r w:rsidRPr="00622EB6">
        <w:rPr>
          <w:rFonts w:ascii="Gilroy Light" w:hAnsi="Gilroy Light" w:cs="Arial"/>
        </w:rPr>
        <w:t xml:space="preserve"> </w:t>
      </w:r>
      <w:r w:rsidRPr="00622EB6" w:rsidR="00B8599D">
        <w:rPr>
          <w:rFonts w:ascii="Gilroy Light" w:hAnsi="Gilroy Light" w:cs="Arial"/>
        </w:rPr>
        <w:t>password protected network and HR system access.</w:t>
      </w:r>
    </w:p>
    <w:p w:rsidRPr="00622EB6" w:rsidR="00756C2F" w:rsidP="00B8599D" w:rsidRDefault="00756C2F" w14:paraId="2AD979C6" w14:textId="77777777">
      <w:pPr>
        <w:pStyle w:val="NormalWeb"/>
        <w:spacing w:before="0" w:beforeAutospacing="0" w:after="150" w:afterAutospacing="0"/>
        <w:rPr>
          <w:rFonts w:ascii="Gilroy Light" w:hAnsi="Gilroy Light" w:cs="Arial"/>
        </w:rPr>
      </w:pPr>
    </w:p>
    <w:p w:rsidRPr="00622EB6" w:rsidR="007E58CC" w:rsidP="00B8599D" w:rsidRDefault="00B8599D" w14:paraId="7421760C" w14:textId="77777777">
      <w:pPr>
        <w:pStyle w:val="NormalWeb"/>
        <w:spacing w:before="0" w:beforeAutospacing="0" w:after="150" w:afterAutospacing="0"/>
        <w:rPr>
          <w:rFonts w:ascii="Gilroy Light" w:hAnsi="Gilroy Light" w:cs="Arial"/>
          <w:sz w:val="28"/>
          <w:szCs w:val="28"/>
        </w:rPr>
      </w:pPr>
      <w:r w:rsidRPr="00622EB6">
        <w:rPr>
          <w:rStyle w:val="Strong"/>
          <w:rFonts w:ascii="Gilroy Light" w:hAnsi="Gilroy Light" w:cs="Arial"/>
          <w:sz w:val="28"/>
          <w:szCs w:val="28"/>
        </w:rPr>
        <w:t xml:space="preserve">For how long </w:t>
      </w:r>
      <w:r w:rsidRPr="00622EB6" w:rsidR="007E58CC">
        <w:rPr>
          <w:rStyle w:val="Strong"/>
          <w:rFonts w:ascii="Gilroy Light" w:hAnsi="Gilroy Light" w:cs="Arial"/>
          <w:sz w:val="28"/>
          <w:szCs w:val="28"/>
        </w:rPr>
        <w:t xml:space="preserve">do we </w:t>
      </w:r>
      <w:r w:rsidRPr="00622EB6">
        <w:rPr>
          <w:rStyle w:val="Strong"/>
          <w:rFonts w:ascii="Gilroy Light" w:hAnsi="Gilroy Light" w:cs="Arial"/>
          <w:sz w:val="28"/>
          <w:szCs w:val="28"/>
        </w:rPr>
        <w:t xml:space="preserve">keep </w:t>
      </w:r>
      <w:r w:rsidRPr="00622EB6" w:rsidR="007E58CC">
        <w:rPr>
          <w:rStyle w:val="Strong"/>
          <w:rFonts w:ascii="Gilroy Light" w:hAnsi="Gilroy Light" w:cs="Arial"/>
          <w:sz w:val="28"/>
          <w:szCs w:val="28"/>
        </w:rPr>
        <w:t xml:space="preserve">your recruitment </w:t>
      </w:r>
      <w:r w:rsidRPr="00622EB6">
        <w:rPr>
          <w:rStyle w:val="Strong"/>
          <w:rFonts w:ascii="Gilroy Light" w:hAnsi="Gilroy Light" w:cs="Arial"/>
          <w:sz w:val="28"/>
          <w:szCs w:val="28"/>
        </w:rPr>
        <w:t>data?</w:t>
      </w:r>
    </w:p>
    <w:p w:rsidRPr="00622EB6" w:rsidR="00B8599D" w:rsidP="00B8599D" w:rsidRDefault="00B8599D" w14:paraId="42BA9163"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If your application for employment is unsuccessful, we will hold your data on file for </w:t>
      </w:r>
      <w:r w:rsidRPr="00622EB6" w:rsidR="007E58CC">
        <w:rPr>
          <w:rFonts w:ascii="Gilroy Light" w:hAnsi="Gilroy Light" w:cs="Arial"/>
        </w:rPr>
        <w:t xml:space="preserve">1 year </w:t>
      </w:r>
      <w:r w:rsidRPr="00622EB6">
        <w:rPr>
          <w:rFonts w:ascii="Gilroy Light" w:hAnsi="Gilroy Light" w:cs="Arial"/>
        </w:rPr>
        <w:t>after the end of the relevant recruitment process. At the end of that period, your data is deleted or destroyed.</w:t>
      </w:r>
    </w:p>
    <w:p w:rsidRPr="00622EB6" w:rsidR="007E58CC" w:rsidP="00B8599D" w:rsidRDefault="00B8599D" w14:paraId="0A685384"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If your application for employment is successful, personal data gathered during the recruitment process will be transferred to your personnel file and retained during your employment. </w:t>
      </w:r>
    </w:p>
    <w:p w:rsidRPr="00622EB6" w:rsidR="00756C2F" w:rsidP="00B8599D" w:rsidRDefault="00756C2F" w14:paraId="5F58AC8B" w14:textId="77777777">
      <w:pPr>
        <w:pStyle w:val="NormalWeb"/>
        <w:spacing w:before="0" w:beforeAutospacing="0" w:after="150" w:afterAutospacing="0"/>
        <w:rPr>
          <w:rFonts w:ascii="Gilroy Light" w:hAnsi="Gilroy Light" w:cs="Arial"/>
        </w:rPr>
      </w:pPr>
    </w:p>
    <w:p w:rsidRPr="00622EB6" w:rsidR="00B8599D" w:rsidP="00B8599D" w:rsidRDefault="00B8599D" w14:paraId="67E0362C" w14:textId="77777777">
      <w:pPr>
        <w:pStyle w:val="NormalWeb"/>
        <w:spacing w:before="0" w:beforeAutospacing="0" w:after="150" w:afterAutospacing="0"/>
        <w:rPr>
          <w:rFonts w:ascii="Gilroy Light" w:hAnsi="Gilroy Light" w:cs="Arial"/>
          <w:sz w:val="28"/>
          <w:szCs w:val="28"/>
        </w:rPr>
      </w:pPr>
      <w:r w:rsidRPr="00622EB6">
        <w:rPr>
          <w:rStyle w:val="Strong"/>
          <w:rFonts w:ascii="Gilroy Light" w:hAnsi="Gilroy Light" w:cs="Arial"/>
          <w:sz w:val="28"/>
          <w:szCs w:val="28"/>
        </w:rPr>
        <w:t>Your rights</w:t>
      </w:r>
      <w:r w:rsidRPr="00622EB6" w:rsidR="007E58CC">
        <w:rPr>
          <w:rStyle w:val="Strong"/>
          <w:rFonts w:ascii="Gilroy Light" w:hAnsi="Gilroy Light" w:cs="Arial"/>
          <w:sz w:val="28"/>
          <w:szCs w:val="28"/>
        </w:rPr>
        <w:t xml:space="preserve"> relating to recruitment </w:t>
      </w:r>
      <w:proofErr w:type="gramStart"/>
      <w:r w:rsidRPr="00622EB6" w:rsidR="007E58CC">
        <w:rPr>
          <w:rStyle w:val="Strong"/>
          <w:rFonts w:ascii="Gilroy Light" w:hAnsi="Gilroy Light" w:cs="Arial"/>
          <w:sz w:val="28"/>
          <w:szCs w:val="28"/>
        </w:rPr>
        <w:t>data</w:t>
      </w:r>
      <w:proofErr w:type="gramEnd"/>
    </w:p>
    <w:p w:rsidRPr="00622EB6" w:rsidR="00B8599D" w:rsidP="00B8599D" w:rsidRDefault="00B8599D" w14:paraId="1F8B227C"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As a data subject, you have </w:t>
      </w:r>
      <w:proofErr w:type="gramStart"/>
      <w:r w:rsidRPr="00622EB6">
        <w:rPr>
          <w:rFonts w:ascii="Gilroy Light" w:hAnsi="Gilroy Light" w:cs="Arial"/>
        </w:rPr>
        <w:t>a number of</w:t>
      </w:r>
      <w:proofErr w:type="gramEnd"/>
      <w:r w:rsidRPr="00622EB6">
        <w:rPr>
          <w:rFonts w:ascii="Gilroy Light" w:hAnsi="Gilroy Light" w:cs="Arial"/>
        </w:rPr>
        <w:t xml:space="preserve"> rights. You can:</w:t>
      </w:r>
    </w:p>
    <w:p w:rsidRPr="00622EB6" w:rsidR="00B8599D" w:rsidP="003643A2" w:rsidRDefault="00B8599D" w14:paraId="37B6A31F" w14:textId="77777777">
      <w:pPr>
        <w:pStyle w:val="NormalWeb"/>
        <w:numPr>
          <w:ilvl w:val="0"/>
          <w:numId w:val="8"/>
        </w:numPr>
        <w:spacing w:before="0" w:beforeAutospacing="0" w:after="150" w:afterAutospacing="0"/>
        <w:rPr>
          <w:rFonts w:ascii="Gilroy Light" w:hAnsi="Gilroy Light" w:cs="Arial"/>
        </w:rPr>
      </w:pPr>
      <w:r w:rsidRPr="00622EB6">
        <w:rPr>
          <w:rFonts w:ascii="Gilroy Light" w:hAnsi="Gilroy Light" w:cs="Arial"/>
        </w:rPr>
        <w:t>access and obtain a copy of your data on request;</w:t>
      </w:r>
    </w:p>
    <w:p w:rsidRPr="00622EB6" w:rsidR="00B8599D" w:rsidP="00B8599D" w:rsidRDefault="00B8599D" w14:paraId="749CBF50" w14:textId="77777777">
      <w:pPr>
        <w:pStyle w:val="NormalWeb"/>
        <w:numPr>
          <w:ilvl w:val="0"/>
          <w:numId w:val="8"/>
        </w:numPr>
        <w:spacing w:before="0" w:beforeAutospacing="0" w:after="150" w:afterAutospacing="0"/>
        <w:rPr>
          <w:rFonts w:ascii="Gilroy Light" w:hAnsi="Gilroy Light" w:cs="Arial"/>
        </w:rPr>
      </w:pPr>
      <w:r w:rsidRPr="00622EB6">
        <w:rPr>
          <w:rFonts w:ascii="Gilroy Light" w:hAnsi="Gilroy Light" w:cs="Arial"/>
        </w:rPr>
        <w:t>require the organisation to delete or stop processing your data, for example where the data is no longer necessary for the purposes of processing;</w:t>
      </w:r>
    </w:p>
    <w:p w:rsidRPr="00622EB6" w:rsidR="003643A2" w:rsidP="00B8599D" w:rsidRDefault="00B8599D" w14:paraId="3C646536"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If you would like to exercise any of these rights, please contact the </w:t>
      </w:r>
      <w:r w:rsidRPr="00622EB6" w:rsidR="003643A2">
        <w:rPr>
          <w:rFonts w:ascii="Gilroy Light" w:hAnsi="Gilroy Light" w:cs="Arial"/>
        </w:rPr>
        <w:t>Data Protection Lead</w:t>
      </w:r>
      <w:r w:rsidRPr="00622EB6">
        <w:rPr>
          <w:rFonts w:ascii="Gilroy Light" w:hAnsi="Gilroy Light" w:cs="Arial"/>
        </w:rPr>
        <w:t xml:space="preserve"> via </w:t>
      </w:r>
      <w:r w:rsidRPr="00622EB6" w:rsidR="003643A2">
        <w:rPr>
          <w:rFonts w:ascii="Gilroy Light" w:hAnsi="Gilroy Light" w:cs="Arial"/>
        </w:rPr>
        <w:t>smt@thebha.org.uk</w:t>
      </w:r>
      <w:r w:rsidRPr="00622EB6">
        <w:rPr>
          <w:rFonts w:ascii="Gilroy Light" w:hAnsi="Gilroy Light" w:cs="Arial"/>
        </w:rPr>
        <w:t xml:space="preserve">. </w:t>
      </w:r>
    </w:p>
    <w:p w:rsidRPr="00622EB6" w:rsidR="00B8599D" w:rsidP="00B8599D" w:rsidRDefault="00B8599D" w14:paraId="728B99E9" w14:textId="77777777">
      <w:pPr>
        <w:pStyle w:val="NormalWeb"/>
        <w:spacing w:before="0" w:beforeAutospacing="0" w:after="150" w:afterAutospacing="0"/>
        <w:rPr>
          <w:rFonts w:ascii="Gilroy Light" w:hAnsi="Gilroy Light" w:cs="Arial"/>
        </w:rPr>
      </w:pPr>
      <w:r w:rsidRPr="00622EB6">
        <w:rPr>
          <w:rFonts w:ascii="Gilroy Light" w:hAnsi="Gilroy Light" w:cs="Arial"/>
        </w:rPr>
        <w:t>If you believe that the</w:t>
      </w:r>
      <w:r w:rsidRPr="00622EB6" w:rsidR="003643A2">
        <w:rPr>
          <w:rFonts w:ascii="Gilroy Light" w:hAnsi="Gilroy Light" w:cs="Arial"/>
        </w:rPr>
        <w:t xml:space="preserve"> BHA </w:t>
      </w:r>
      <w:r w:rsidRPr="00622EB6">
        <w:rPr>
          <w:rFonts w:ascii="Gilroy Light" w:hAnsi="Gilroy Light" w:cs="Arial"/>
        </w:rPr>
        <w:t>has not complied with your data protection rights, you can complain to the Information Commissioner.</w:t>
      </w:r>
    </w:p>
    <w:p w:rsidRPr="00622EB6" w:rsidR="0067567D" w:rsidP="00B8599D" w:rsidRDefault="0067567D" w14:paraId="709C82EB" w14:textId="77777777">
      <w:pPr>
        <w:pStyle w:val="NormalWeb"/>
        <w:spacing w:before="0" w:beforeAutospacing="0" w:after="150" w:afterAutospacing="0"/>
        <w:rPr>
          <w:rFonts w:ascii="Gilroy Light" w:hAnsi="Gilroy Light" w:cs="Arial"/>
          <w:sz w:val="28"/>
          <w:szCs w:val="28"/>
        </w:rPr>
      </w:pPr>
    </w:p>
    <w:p w:rsidRPr="00622EB6" w:rsidR="00B8599D" w:rsidP="00B8599D" w:rsidRDefault="00B8599D" w14:paraId="3F575434" w14:textId="77777777">
      <w:pPr>
        <w:pStyle w:val="NormalWeb"/>
        <w:spacing w:before="0" w:beforeAutospacing="0" w:after="150" w:afterAutospacing="0"/>
        <w:rPr>
          <w:rFonts w:ascii="Gilroy Light" w:hAnsi="Gilroy Light" w:cs="Arial"/>
          <w:sz w:val="28"/>
          <w:szCs w:val="28"/>
        </w:rPr>
      </w:pPr>
      <w:r w:rsidRPr="00622EB6">
        <w:rPr>
          <w:rStyle w:val="Strong"/>
          <w:rFonts w:ascii="Gilroy Light" w:hAnsi="Gilroy Light" w:cs="Arial"/>
          <w:sz w:val="28"/>
          <w:szCs w:val="28"/>
        </w:rPr>
        <w:t>What if you do not provide personal data</w:t>
      </w:r>
      <w:r w:rsidRPr="00622EB6" w:rsidR="003643A2">
        <w:rPr>
          <w:rStyle w:val="Strong"/>
          <w:rFonts w:ascii="Gilroy Light" w:hAnsi="Gilroy Light" w:cs="Arial"/>
          <w:sz w:val="28"/>
          <w:szCs w:val="28"/>
        </w:rPr>
        <w:t xml:space="preserve"> during the recruitment process</w:t>
      </w:r>
      <w:r w:rsidRPr="00622EB6">
        <w:rPr>
          <w:rStyle w:val="Strong"/>
          <w:rFonts w:ascii="Gilroy Light" w:hAnsi="Gilroy Light" w:cs="Arial"/>
          <w:sz w:val="28"/>
          <w:szCs w:val="28"/>
        </w:rPr>
        <w:t>?</w:t>
      </w:r>
    </w:p>
    <w:p w:rsidRPr="00622EB6" w:rsidR="00B8599D" w:rsidP="00B8599D" w:rsidRDefault="00B8599D" w14:paraId="144618D9" w14:textId="77777777">
      <w:pPr>
        <w:pStyle w:val="NormalWeb"/>
        <w:spacing w:before="0" w:beforeAutospacing="0" w:after="150" w:afterAutospacing="0"/>
        <w:rPr>
          <w:rFonts w:ascii="Gilroy Light" w:hAnsi="Gilroy Light" w:cs="Arial"/>
        </w:rPr>
      </w:pPr>
      <w:r w:rsidRPr="00622EB6">
        <w:rPr>
          <w:rFonts w:ascii="Gilroy Light" w:hAnsi="Gilroy Light" w:cs="Arial"/>
        </w:rPr>
        <w:t xml:space="preserve">You are under no statutory or contractual obligation to provide data to </w:t>
      </w:r>
      <w:r w:rsidRPr="00622EB6" w:rsidR="003643A2">
        <w:rPr>
          <w:rFonts w:ascii="Gilroy Light" w:hAnsi="Gilroy Light" w:cs="Arial"/>
        </w:rPr>
        <w:t>BHA d</w:t>
      </w:r>
      <w:r w:rsidRPr="00622EB6">
        <w:rPr>
          <w:rFonts w:ascii="Gilroy Light" w:hAnsi="Gilroy Light" w:cs="Arial"/>
        </w:rPr>
        <w:t>uring the recruitment process. However, if you do not provide the information, we may not be able to process your application properly or at all.</w:t>
      </w:r>
    </w:p>
    <w:p w:rsidRPr="00622EB6" w:rsidR="00B8599D" w:rsidP="00B8599D" w:rsidRDefault="00B8599D" w14:paraId="6033FB05" w14:textId="77777777">
      <w:pPr>
        <w:pStyle w:val="NormalWeb"/>
        <w:spacing w:before="0" w:beforeAutospacing="0" w:after="150" w:afterAutospacing="0"/>
        <w:rPr>
          <w:rFonts w:ascii="Gilroy Light" w:hAnsi="Gilroy Light" w:cs="Arial"/>
        </w:rPr>
      </w:pPr>
      <w:r w:rsidRPr="00622EB6">
        <w:rPr>
          <w:rFonts w:ascii="Gilroy Light" w:hAnsi="Gilroy Light" w:cs="Arial"/>
        </w:rPr>
        <w:t>You are under no obligation to provide information for equality and diversity monitoring purposes and there are no consequences for your application if you choose not to provide such information.</w:t>
      </w:r>
    </w:p>
    <w:p w:rsidRPr="00622EB6" w:rsidR="00B8599D" w:rsidP="00B8599D" w:rsidRDefault="00B8599D" w14:paraId="4531E5E1" w14:textId="77777777">
      <w:pPr>
        <w:pStyle w:val="NormalWeb"/>
        <w:spacing w:before="0" w:beforeAutospacing="0" w:after="150" w:afterAutospacing="0"/>
        <w:rPr>
          <w:rFonts w:ascii="Gilroy Light" w:hAnsi="Gilroy Light" w:cs="Arial"/>
        </w:rPr>
      </w:pPr>
    </w:p>
    <w:p w:rsidRPr="00622EB6" w:rsidR="00B8599D" w:rsidP="00B35AFE" w:rsidRDefault="00B8599D" w14:paraId="264CB445" w14:textId="77777777">
      <w:pPr>
        <w:pStyle w:val="ListParagraph"/>
        <w:ind w:left="0"/>
        <w:rPr>
          <w:rFonts w:ascii="Gilroy Light" w:hAnsi="Gilroy Light" w:cs="Arial"/>
          <w:sz w:val="24"/>
          <w:szCs w:val="24"/>
        </w:rPr>
      </w:pPr>
    </w:p>
    <w:sectPr w:rsidRPr="00622EB6" w:rsidR="00B8599D">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75C3" w:rsidP="00797FC4" w:rsidRDefault="00A375C3" w14:paraId="023A286B" w14:textId="77777777">
      <w:pPr>
        <w:spacing w:after="0" w:line="240" w:lineRule="auto"/>
      </w:pPr>
      <w:r>
        <w:separator/>
      </w:r>
    </w:p>
  </w:endnote>
  <w:endnote w:type="continuationSeparator" w:id="0">
    <w:p w:rsidR="00A375C3" w:rsidP="00797FC4" w:rsidRDefault="00A375C3" w14:paraId="3D877452"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roy Light">
    <w:panose1 w:val="00000400000000000000"/>
    <w:charset w:val="00"/>
    <w:family w:val="modern"/>
    <w:notTrueType/>
    <w:pitch w:val="variable"/>
    <w:sig w:usb0="00000207" w:usb1="00000000" w:usb2="00000000" w:usb3="00000000" w:csb0="00000097" w:csb1="00000000"/>
  </w:font>
  <w:font w:name="Arial">
    <w:panose1 w:val="020B0604020202020204"/>
    <w:charset w:val="00"/>
    <w:family w:val="swiss"/>
    <w:pitch w:val="variable"/>
    <w:sig w:usb0="E0002EFF" w:usb1="C000785B" w:usb2="00000009" w:usb3="00000000" w:csb0="000001FF" w:csb1="00000000"/>
  </w:font>
  <w:font w:name="Gilroy ExtraBold">
    <w:panose1 w:val="000009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3711956"/>
      <w:docPartObj>
        <w:docPartGallery w:val="Page Numbers (Bottom of Page)"/>
        <w:docPartUnique/>
      </w:docPartObj>
    </w:sdtPr>
    <w:sdtEndPr/>
    <w:sdtContent>
      <w:sdt>
        <w:sdtPr>
          <w:id w:val="-1769616900"/>
          <w:docPartObj>
            <w:docPartGallery w:val="Page Numbers (Top of Page)"/>
            <w:docPartUnique/>
          </w:docPartObj>
        </w:sdtPr>
        <w:sdtEndPr/>
        <w:sdtContent>
          <w:p w:rsidRPr="00797FC4" w:rsidR="00797FC4" w:rsidP="00797FC4" w:rsidRDefault="00797FC4" w14:paraId="4BF29045" w14:textId="77777777">
            <w:pPr>
              <w:pStyle w:val="Footer"/>
              <w:rPr>
                <w:rFonts w:ascii="Arial" w:hAnsi="Arial" w:cs="Arial"/>
                <w:bCs/>
                <w:sz w:val="18"/>
                <w:szCs w:val="18"/>
              </w:rPr>
            </w:pPr>
            <w:r w:rsidRPr="00797FC4">
              <w:rPr>
                <w:rFonts w:ascii="Arial" w:hAnsi="Arial" w:cs="Arial"/>
                <w:sz w:val="18"/>
                <w:szCs w:val="18"/>
              </w:rPr>
              <w:t>Gen-033</w:t>
            </w:r>
            <w:r w:rsidRPr="00797FC4">
              <w:rPr>
                <w:rFonts w:ascii="Arial" w:hAnsi="Arial" w:cs="Arial"/>
                <w:sz w:val="18"/>
                <w:szCs w:val="18"/>
              </w:rPr>
              <w:tab/>
            </w:r>
            <w:r w:rsidRPr="00797FC4">
              <w:rPr>
                <w:rFonts w:ascii="Arial" w:hAnsi="Arial" w:cs="Arial"/>
                <w:sz w:val="18"/>
                <w:szCs w:val="18"/>
              </w:rPr>
              <w:tab/>
            </w:r>
            <w:r w:rsidRPr="00797FC4">
              <w:rPr>
                <w:rFonts w:ascii="Arial" w:hAnsi="Arial" w:cs="Arial"/>
                <w:sz w:val="18"/>
                <w:szCs w:val="18"/>
              </w:rPr>
              <w:t xml:space="preserve">Page </w:t>
            </w:r>
            <w:r w:rsidRPr="00797FC4">
              <w:rPr>
                <w:rFonts w:ascii="Arial" w:hAnsi="Arial" w:cs="Arial"/>
                <w:bCs/>
                <w:sz w:val="18"/>
                <w:szCs w:val="18"/>
              </w:rPr>
              <w:fldChar w:fldCharType="begin"/>
            </w:r>
            <w:r w:rsidRPr="00797FC4">
              <w:rPr>
                <w:rFonts w:ascii="Arial" w:hAnsi="Arial" w:cs="Arial"/>
                <w:bCs/>
                <w:sz w:val="18"/>
                <w:szCs w:val="18"/>
              </w:rPr>
              <w:instrText xml:space="preserve"> PAGE </w:instrText>
            </w:r>
            <w:r w:rsidRPr="00797FC4">
              <w:rPr>
                <w:rFonts w:ascii="Arial" w:hAnsi="Arial" w:cs="Arial"/>
                <w:bCs/>
                <w:sz w:val="18"/>
                <w:szCs w:val="18"/>
              </w:rPr>
              <w:fldChar w:fldCharType="separate"/>
            </w:r>
            <w:r w:rsidRPr="00797FC4">
              <w:rPr>
                <w:rFonts w:ascii="Arial" w:hAnsi="Arial" w:cs="Arial"/>
                <w:bCs/>
                <w:noProof/>
                <w:sz w:val="18"/>
                <w:szCs w:val="18"/>
              </w:rPr>
              <w:t>2</w:t>
            </w:r>
            <w:r w:rsidRPr="00797FC4">
              <w:rPr>
                <w:rFonts w:ascii="Arial" w:hAnsi="Arial" w:cs="Arial"/>
                <w:bCs/>
                <w:sz w:val="18"/>
                <w:szCs w:val="18"/>
              </w:rPr>
              <w:fldChar w:fldCharType="end"/>
            </w:r>
            <w:r w:rsidRPr="00797FC4">
              <w:rPr>
                <w:rFonts w:ascii="Arial" w:hAnsi="Arial" w:cs="Arial"/>
                <w:sz w:val="18"/>
                <w:szCs w:val="18"/>
              </w:rPr>
              <w:t xml:space="preserve"> of </w:t>
            </w:r>
            <w:r w:rsidRPr="00797FC4">
              <w:rPr>
                <w:rFonts w:ascii="Arial" w:hAnsi="Arial" w:cs="Arial"/>
                <w:bCs/>
                <w:sz w:val="18"/>
                <w:szCs w:val="18"/>
              </w:rPr>
              <w:fldChar w:fldCharType="begin"/>
            </w:r>
            <w:r w:rsidRPr="00797FC4">
              <w:rPr>
                <w:rFonts w:ascii="Arial" w:hAnsi="Arial" w:cs="Arial"/>
                <w:bCs/>
                <w:sz w:val="18"/>
                <w:szCs w:val="18"/>
              </w:rPr>
              <w:instrText xml:space="preserve"> NUMPAGES  </w:instrText>
            </w:r>
            <w:r w:rsidRPr="00797FC4">
              <w:rPr>
                <w:rFonts w:ascii="Arial" w:hAnsi="Arial" w:cs="Arial"/>
                <w:bCs/>
                <w:sz w:val="18"/>
                <w:szCs w:val="18"/>
              </w:rPr>
              <w:fldChar w:fldCharType="separate"/>
            </w:r>
            <w:r w:rsidRPr="00797FC4">
              <w:rPr>
                <w:rFonts w:ascii="Arial" w:hAnsi="Arial" w:cs="Arial"/>
                <w:bCs/>
                <w:noProof/>
                <w:sz w:val="18"/>
                <w:szCs w:val="18"/>
              </w:rPr>
              <w:t>2</w:t>
            </w:r>
            <w:r w:rsidRPr="00797FC4">
              <w:rPr>
                <w:rFonts w:ascii="Arial" w:hAnsi="Arial" w:cs="Arial"/>
                <w:bCs/>
                <w:sz w:val="18"/>
                <w:szCs w:val="18"/>
              </w:rPr>
              <w:fldChar w:fldCharType="end"/>
            </w:r>
          </w:p>
          <w:p w:rsidR="00797FC4" w:rsidP="00797FC4" w:rsidRDefault="00797FC4" w14:paraId="011B8614" w14:textId="3754AD28">
            <w:pPr>
              <w:pStyle w:val="Footer"/>
            </w:pPr>
            <w:r w:rsidRPr="00797FC4">
              <w:rPr>
                <w:rFonts w:ascii="Arial" w:hAnsi="Arial" w:cs="Arial"/>
                <w:bCs/>
                <w:sz w:val="18"/>
                <w:szCs w:val="18"/>
              </w:rPr>
              <w:t>Issue: 1</w:t>
            </w:r>
            <w:r>
              <w:rPr>
                <w:rFonts w:ascii="Arial" w:hAnsi="Arial" w:cs="Arial"/>
                <w:bCs/>
                <w:sz w:val="18"/>
                <w:szCs w:val="18"/>
              </w:rPr>
              <w:t>0</w:t>
            </w:r>
            <w:r w:rsidRPr="00797FC4">
              <w:rPr>
                <w:rFonts w:ascii="Arial" w:hAnsi="Arial" w:cs="Arial"/>
                <w:bCs/>
                <w:sz w:val="18"/>
                <w:szCs w:val="18"/>
              </w:rPr>
              <w:t>.4.19</w:t>
            </w:r>
          </w:p>
        </w:sdtContent>
      </w:sdt>
    </w:sdtContent>
  </w:sdt>
  <w:p w:rsidR="00797FC4" w:rsidRDefault="00797FC4" w14:paraId="10AC41A4"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75C3" w:rsidP="00797FC4" w:rsidRDefault="00A375C3" w14:paraId="1C840ABC" w14:textId="77777777">
      <w:pPr>
        <w:spacing w:after="0" w:line="240" w:lineRule="auto"/>
      </w:pPr>
      <w:r>
        <w:separator/>
      </w:r>
    </w:p>
  </w:footnote>
  <w:footnote w:type="continuationSeparator" w:id="0">
    <w:p w:rsidR="00A375C3" w:rsidP="00797FC4" w:rsidRDefault="00A375C3" w14:paraId="63D1650F"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41F2B"/>
    <w:multiLevelType w:val="hybridMultilevel"/>
    <w:tmpl w:val="ED3238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92A0E2E"/>
    <w:multiLevelType w:val="multilevel"/>
    <w:tmpl w:val="5A98FD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29B77A9D"/>
    <w:multiLevelType w:val="multilevel"/>
    <w:tmpl w:val="3C46D6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8845871"/>
    <w:multiLevelType w:val="multilevel"/>
    <w:tmpl w:val="4B488E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29D26B9"/>
    <w:multiLevelType w:val="multilevel"/>
    <w:tmpl w:val="A5D46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065BDD"/>
    <w:multiLevelType w:val="multilevel"/>
    <w:tmpl w:val="0854DC8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7225437D"/>
    <w:multiLevelType w:val="multilevel"/>
    <w:tmpl w:val="83E6AA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1982075441">
    <w:abstractNumId w:val="1"/>
  </w:num>
  <w:num w:numId="2" w16cid:durableId="552080310">
    <w:abstractNumId w:val="0"/>
  </w:num>
  <w:num w:numId="3" w16cid:durableId="2026007682">
    <w:abstractNumId w:val="3"/>
  </w:num>
  <w:num w:numId="4" w16cid:durableId="477000013">
    <w:abstractNumId w:val="6"/>
  </w:num>
  <w:num w:numId="5" w16cid:durableId="967933950">
    <w:abstractNumId w:val="4"/>
  </w:num>
  <w:num w:numId="6" w16cid:durableId="384959394">
    <w:abstractNumId w:val="1"/>
  </w:num>
  <w:num w:numId="7" w16cid:durableId="1088187817">
    <w:abstractNumId w:val="2"/>
  </w:num>
  <w:num w:numId="8" w16cid:durableId="77228681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87F"/>
    <w:rsid w:val="000C061F"/>
    <w:rsid w:val="00122656"/>
    <w:rsid w:val="0013526E"/>
    <w:rsid w:val="00161ACE"/>
    <w:rsid w:val="0018327F"/>
    <w:rsid w:val="001A7FC9"/>
    <w:rsid w:val="001B587E"/>
    <w:rsid w:val="001F5BC2"/>
    <w:rsid w:val="002716D3"/>
    <w:rsid w:val="002E5924"/>
    <w:rsid w:val="002E5F7C"/>
    <w:rsid w:val="00341357"/>
    <w:rsid w:val="00350342"/>
    <w:rsid w:val="00350D1D"/>
    <w:rsid w:val="003643A2"/>
    <w:rsid w:val="00377EE2"/>
    <w:rsid w:val="00380EED"/>
    <w:rsid w:val="00390E72"/>
    <w:rsid w:val="003977FA"/>
    <w:rsid w:val="003E2397"/>
    <w:rsid w:val="003F087F"/>
    <w:rsid w:val="003F6802"/>
    <w:rsid w:val="00425C3B"/>
    <w:rsid w:val="00444AA0"/>
    <w:rsid w:val="00465516"/>
    <w:rsid w:val="0048468D"/>
    <w:rsid w:val="005131F2"/>
    <w:rsid w:val="00521D2F"/>
    <w:rsid w:val="00525BEB"/>
    <w:rsid w:val="005310C3"/>
    <w:rsid w:val="00554712"/>
    <w:rsid w:val="00557E6A"/>
    <w:rsid w:val="00613C8E"/>
    <w:rsid w:val="00620AF6"/>
    <w:rsid w:val="00622EB6"/>
    <w:rsid w:val="006714F0"/>
    <w:rsid w:val="0067567D"/>
    <w:rsid w:val="006760FA"/>
    <w:rsid w:val="006E705E"/>
    <w:rsid w:val="00700055"/>
    <w:rsid w:val="00756C2F"/>
    <w:rsid w:val="00776932"/>
    <w:rsid w:val="00797FC4"/>
    <w:rsid w:val="007E58CC"/>
    <w:rsid w:val="00876496"/>
    <w:rsid w:val="008E6F65"/>
    <w:rsid w:val="008F487C"/>
    <w:rsid w:val="00923518"/>
    <w:rsid w:val="00925DA3"/>
    <w:rsid w:val="00952CA2"/>
    <w:rsid w:val="00971E57"/>
    <w:rsid w:val="00977E79"/>
    <w:rsid w:val="009C70AA"/>
    <w:rsid w:val="009D0BBE"/>
    <w:rsid w:val="009D1866"/>
    <w:rsid w:val="009E34CE"/>
    <w:rsid w:val="00A21D68"/>
    <w:rsid w:val="00A375C3"/>
    <w:rsid w:val="00A916E4"/>
    <w:rsid w:val="00AD6225"/>
    <w:rsid w:val="00AF27EB"/>
    <w:rsid w:val="00AF5874"/>
    <w:rsid w:val="00B35AFE"/>
    <w:rsid w:val="00B8599D"/>
    <w:rsid w:val="00CB7E37"/>
    <w:rsid w:val="00CC7ADE"/>
    <w:rsid w:val="00CD164D"/>
    <w:rsid w:val="00D62610"/>
    <w:rsid w:val="00D81D93"/>
    <w:rsid w:val="00D81E29"/>
    <w:rsid w:val="00DB48CA"/>
    <w:rsid w:val="00DE78AC"/>
    <w:rsid w:val="00E4751F"/>
    <w:rsid w:val="00E767C2"/>
    <w:rsid w:val="00EB667E"/>
    <w:rsid w:val="00EF084B"/>
    <w:rsid w:val="00F30CDD"/>
    <w:rsid w:val="00F46740"/>
    <w:rsid w:val="00FE775F"/>
    <w:rsid w:val="13543CC0"/>
    <w:rsid w:val="1ED88DCF"/>
    <w:rsid w:val="40823E7F"/>
    <w:rsid w:val="4BBDE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395F5"/>
  <w15:docId w15:val="{83C0529D-C478-4252-AFAE-9E13E1A4674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link w:val="Heading1Char"/>
    <w:uiPriority w:val="9"/>
    <w:qFormat/>
    <w:rsid w:val="00B8599D"/>
    <w:pPr>
      <w:spacing w:before="100" w:beforeAutospacing="1" w:after="100" w:afterAutospacing="1" w:line="240" w:lineRule="auto"/>
      <w:outlineLvl w:val="0"/>
    </w:pPr>
    <w:rPr>
      <w:rFonts w:ascii="Times New Roman" w:hAnsi="Times New Roman" w:eastAsia="Times New Roman" w:cs="Times New Roman"/>
      <w:b/>
      <w:bCs/>
      <w:kern w:val="36"/>
      <w:sz w:val="48"/>
      <w:szCs w:val="48"/>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13526E"/>
    <w:pPr>
      <w:ind w:left="720"/>
      <w:contextualSpacing/>
    </w:pPr>
  </w:style>
  <w:style w:type="paragraph" w:styleId="NormalWeb">
    <w:name w:val="Normal (Web)"/>
    <w:basedOn w:val="Normal"/>
    <w:uiPriority w:val="99"/>
    <w:semiHidden/>
    <w:unhideWhenUsed/>
    <w:rsid w:val="00971E5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Hyperlink">
    <w:name w:val="Hyperlink"/>
    <w:basedOn w:val="DefaultParagraphFont"/>
    <w:uiPriority w:val="99"/>
    <w:semiHidden/>
    <w:unhideWhenUsed/>
    <w:rsid w:val="00971E57"/>
    <w:rPr>
      <w:color w:val="0000FF"/>
      <w:u w:val="single"/>
    </w:rPr>
  </w:style>
  <w:style w:type="character" w:styleId="Heading1Char" w:customStyle="1">
    <w:name w:val="Heading 1 Char"/>
    <w:basedOn w:val="DefaultParagraphFont"/>
    <w:link w:val="Heading1"/>
    <w:uiPriority w:val="9"/>
    <w:rsid w:val="00B8599D"/>
    <w:rPr>
      <w:rFonts w:ascii="Times New Roman" w:hAnsi="Times New Roman" w:eastAsia="Times New Roman" w:cs="Times New Roman"/>
      <w:b/>
      <w:bCs/>
      <w:kern w:val="36"/>
      <w:sz w:val="48"/>
      <w:szCs w:val="48"/>
      <w:lang w:eastAsia="en-GB"/>
    </w:rPr>
  </w:style>
  <w:style w:type="character" w:styleId="Strong">
    <w:name w:val="Strong"/>
    <w:basedOn w:val="DefaultParagraphFont"/>
    <w:uiPriority w:val="22"/>
    <w:qFormat/>
    <w:rsid w:val="00B8599D"/>
    <w:rPr>
      <w:b/>
      <w:bCs/>
    </w:rPr>
  </w:style>
  <w:style w:type="paragraph" w:styleId="Header">
    <w:name w:val="header"/>
    <w:basedOn w:val="Normal"/>
    <w:link w:val="HeaderChar"/>
    <w:uiPriority w:val="99"/>
    <w:unhideWhenUsed/>
    <w:rsid w:val="00797FC4"/>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7FC4"/>
  </w:style>
  <w:style w:type="paragraph" w:styleId="Footer">
    <w:name w:val="footer"/>
    <w:basedOn w:val="Normal"/>
    <w:link w:val="FooterChar"/>
    <w:uiPriority w:val="99"/>
    <w:unhideWhenUsed/>
    <w:rsid w:val="00797FC4"/>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7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1130">
      <w:bodyDiv w:val="1"/>
      <w:marLeft w:val="0"/>
      <w:marRight w:val="0"/>
      <w:marTop w:val="0"/>
      <w:marBottom w:val="0"/>
      <w:divBdr>
        <w:top w:val="none" w:sz="0" w:space="0" w:color="auto"/>
        <w:left w:val="none" w:sz="0" w:space="0" w:color="auto"/>
        <w:bottom w:val="none" w:sz="0" w:space="0" w:color="auto"/>
        <w:right w:val="none" w:sz="0" w:space="0" w:color="auto"/>
      </w:divBdr>
    </w:div>
    <w:div w:id="88936077">
      <w:bodyDiv w:val="1"/>
      <w:marLeft w:val="0"/>
      <w:marRight w:val="0"/>
      <w:marTop w:val="0"/>
      <w:marBottom w:val="0"/>
      <w:divBdr>
        <w:top w:val="none" w:sz="0" w:space="0" w:color="auto"/>
        <w:left w:val="none" w:sz="0" w:space="0" w:color="auto"/>
        <w:bottom w:val="none" w:sz="0" w:space="0" w:color="auto"/>
        <w:right w:val="none" w:sz="0" w:space="0" w:color="auto"/>
      </w:divBdr>
      <w:divsChild>
        <w:div w:id="1258976648">
          <w:marLeft w:val="0"/>
          <w:marRight w:val="0"/>
          <w:marTop w:val="0"/>
          <w:marBottom w:val="0"/>
          <w:divBdr>
            <w:top w:val="none" w:sz="0" w:space="0" w:color="auto"/>
            <w:left w:val="none" w:sz="0" w:space="0" w:color="auto"/>
            <w:bottom w:val="none" w:sz="0" w:space="0" w:color="auto"/>
            <w:right w:val="none" w:sz="0" w:space="0" w:color="auto"/>
          </w:divBdr>
        </w:div>
      </w:divsChild>
    </w:div>
    <w:div w:id="903678678">
      <w:bodyDiv w:val="1"/>
      <w:marLeft w:val="0"/>
      <w:marRight w:val="0"/>
      <w:marTop w:val="0"/>
      <w:marBottom w:val="0"/>
      <w:divBdr>
        <w:top w:val="none" w:sz="0" w:space="0" w:color="auto"/>
        <w:left w:val="none" w:sz="0" w:space="0" w:color="auto"/>
        <w:bottom w:val="none" w:sz="0" w:space="0" w:color="auto"/>
        <w:right w:val="none" w:sz="0" w:space="0" w:color="auto"/>
      </w:divBdr>
    </w:div>
    <w:div w:id="1263341278">
      <w:bodyDiv w:val="1"/>
      <w:marLeft w:val="0"/>
      <w:marRight w:val="0"/>
      <w:marTop w:val="0"/>
      <w:marBottom w:val="0"/>
      <w:divBdr>
        <w:top w:val="none" w:sz="0" w:space="0" w:color="auto"/>
        <w:left w:val="none" w:sz="0" w:space="0" w:color="auto"/>
        <w:bottom w:val="none" w:sz="0" w:space="0" w:color="auto"/>
        <w:right w:val="none" w:sz="0" w:space="0" w:color="auto"/>
      </w:divBdr>
      <w:divsChild>
        <w:div w:id="1570073966">
          <w:marLeft w:val="0"/>
          <w:marRight w:val="0"/>
          <w:marTop w:val="0"/>
          <w:marBottom w:val="0"/>
          <w:divBdr>
            <w:top w:val="none" w:sz="0" w:space="0" w:color="auto"/>
            <w:left w:val="none" w:sz="0" w:space="0" w:color="auto"/>
            <w:bottom w:val="none" w:sz="0" w:space="0" w:color="auto"/>
            <w:right w:val="none" w:sz="0" w:space="0" w:color="auto"/>
          </w:divBdr>
        </w:div>
      </w:divsChild>
    </w:div>
    <w:div w:id="1526944055">
      <w:bodyDiv w:val="1"/>
      <w:marLeft w:val="0"/>
      <w:marRight w:val="0"/>
      <w:marTop w:val="0"/>
      <w:marBottom w:val="0"/>
      <w:divBdr>
        <w:top w:val="none" w:sz="0" w:space="0" w:color="auto"/>
        <w:left w:val="none" w:sz="0" w:space="0" w:color="auto"/>
        <w:bottom w:val="none" w:sz="0" w:space="0" w:color="auto"/>
        <w:right w:val="none" w:sz="0" w:space="0" w:color="auto"/>
      </w:divBdr>
    </w:div>
    <w:div w:id="1656956417">
      <w:bodyDiv w:val="1"/>
      <w:marLeft w:val="0"/>
      <w:marRight w:val="0"/>
      <w:marTop w:val="0"/>
      <w:marBottom w:val="0"/>
      <w:divBdr>
        <w:top w:val="none" w:sz="0" w:space="0" w:color="auto"/>
        <w:left w:val="none" w:sz="0" w:space="0" w:color="auto"/>
        <w:bottom w:val="none" w:sz="0" w:space="0" w:color="auto"/>
        <w:right w:val="none" w:sz="0" w:space="0" w:color="auto"/>
      </w:divBdr>
    </w:div>
    <w:div w:id="1701979149">
      <w:bodyDiv w:val="1"/>
      <w:marLeft w:val="0"/>
      <w:marRight w:val="0"/>
      <w:marTop w:val="0"/>
      <w:marBottom w:val="0"/>
      <w:divBdr>
        <w:top w:val="none" w:sz="0" w:space="0" w:color="auto"/>
        <w:left w:val="none" w:sz="0" w:space="0" w:color="auto"/>
        <w:bottom w:val="none" w:sz="0" w:space="0" w:color="auto"/>
        <w:right w:val="none" w:sz="0" w:space="0" w:color="auto"/>
      </w:divBdr>
      <w:divsChild>
        <w:div w:id="1810050801">
          <w:marLeft w:val="0"/>
          <w:marRight w:val="0"/>
          <w:marTop w:val="0"/>
          <w:marBottom w:val="0"/>
          <w:divBdr>
            <w:top w:val="none" w:sz="0" w:space="0" w:color="auto"/>
            <w:left w:val="none" w:sz="0" w:space="0" w:color="auto"/>
            <w:bottom w:val="none" w:sz="0" w:space="0" w:color="auto"/>
            <w:right w:val="none" w:sz="0" w:space="0" w:color="auto"/>
          </w:divBdr>
        </w:div>
      </w:divsChild>
    </w:div>
    <w:div w:id="1782871138">
      <w:bodyDiv w:val="1"/>
      <w:marLeft w:val="0"/>
      <w:marRight w:val="0"/>
      <w:marTop w:val="0"/>
      <w:marBottom w:val="0"/>
      <w:divBdr>
        <w:top w:val="none" w:sz="0" w:space="0" w:color="auto"/>
        <w:left w:val="none" w:sz="0" w:space="0" w:color="auto"/>
        <w:bottom w:val="none" w:sz="0" w:space="0" w:color="auto"/>
        <w:right w:val="none" w:sz="0" w:space="0" w:color="auto"/>
      </w:divBdr>
    </w:div>
    <w:div w:id="1916474483">
      <w:bodyDiv w:val="1"/>
      <w:marLeft w:val="0"/>
      <w:marRight w:val="0"/>
      <w:marTop w:val="0"/>
      <w:marBottom w:val="0"/>
      <w:divBdr>
        <w:top w:val="none" w:sz="0" w:space="0" w:color="auto"/>
        <w:left w:val="none" w:sz="0" w:space="0" w:color="auto"/>
        <w:bottom w:val="none" w:sz="0" w:space="0" w:color="auto"/>
        <w:right w:val="none" w:sz="0" w:space="0" w:color="auto"/>
      </w:divBdr>
      <w:divsChild>
        <w:div w:id="1407190800">
          <w:marLeft w:val="0"/>
          <w:marRight w:val="0"/>
          <w:marTop w:val="0"/>
          <w:marBottom w:val="0"/>
          <w:divBdr>
            <w:top w:val="none" w:sz="0" w:space="0" w:color="auto"/>
            <w:left w:val="none" w:sz="0" w:space="0" w:color="auto"/>
            <w:bottom w:val="none" w:sz="0" w:space="0" w:color="auto"/>
            <w:right w:val="none" w:sz="0" w:space="0" w:color="auto"/>
          </w:divBdr>
        </w:div>
      </w:divsChild>
    </w:div>
    <w:div w:id="1917087985">
      <w:bodyDiv w:val="1"/>
      <w:marLeft w:val="0"/>
      <w:marRight w:val="0"/>
      <w:marTop w:val="0"/>
      <w:marBottom w:val="0"/>
      <w:divBdr>
        <w:top w:val="none" w:sz="0" w:space="0" w:color="auto"/>
        <w:left w:val="none" w:sz="0" w:space="0" w:color="auto"/>
        <w:bottom w:val="none" w:sz="0" w:space="0" w:color="auto"/>
        <w:right w:val="none" w:sz="0" w:space="0" w:color="auto"/>
      </w:divBdr>
      <w:divsChild>
        <w:div w:id="666860909">
          <w:marLeft w:val="0"/>
          <w:marRight w:val="0"/>
          <w:marTop w:val="0"/>
          <w:marBottom w:val="0"/>
          <w:divBdr>
            <w:top w:val="none" w:sz="0" w:space="0" w:color="auto"/>
            <w:left w:val="none" w:sz="0" w:space="0" w:color="auto"/>
            <w:bottom w:val="none" w:sz="0" w:space="0" w:color="auto"/>
            <w:right w:val="none" w:sz="0" w:space="0" w:color="auto"/>
          </w:divBdr>
        </w:div>
      </w:divsChild>
    </w:div>
    <w:div w:id="2008289213">
      <w:bodyDiv w:val="1"/>
      <w:marLeft w:val="0"/>
      <w:marRight w:val="0"/>
      <w:marTop w:val="0"/>
      <w:marBottom w:val="0"/>
      <w:divBdr>
        <w:top w:val="none" w:sz="0" w:space="0" w:color="auto"/>
        <w:left w:val="none" w:sz="0" w:space="0" w:color="auto"/>
        <w:bottom w:val="none" w:sz="0" w:space="0" w:color="auto"/>
        <w:right w:val="none" w:sz="0" w:space="0" w:color="auto"/>
      </w:divBdr>
      <w:divsChild>
        <w:div w:id="11891020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raisingit.zendesk.com/hc/en-gb/articles/206437486-How-secure-are-Stripe-and-GoCardless-" TargetMode="Externa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pcisecuritystandards.org/pci_security/"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jpe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B42A5A5BBF5D43A3929B00EE4DB088" ma:contentTypeVersion="15" ma:contentTypeDescription="Create a new document." ma:contentTypeScope="" ma:versionID="391e1834cdcbf589a3281197098d9136">
  <xsd:schema xmlns:xsd="http://www.w3.org/2001/XMLSchema" xmlns:xs="http://www.w3.org/2001/XMLSchema" xmlns:p="http://schemas.microsoft.com/office/2006/metadata/properties" xmlns:ns2="a54100be-fbb7-4d9f-97c0-c7472716f925" xmlns:ns3="206be12d-0a63-4abe-b918-1d9bd7395760" targetNamespace="http://schemas.microsoft.com/office/2006/metadata/properties" ma:root="true" ma:fieldsID="e2b6e1c9853f6bfc5d504a6de5d1a829" ns2:_="" ns3:_="">
    <xsd:import namespace="a54100be-fbb7-4d9f-97c0-c7472716f925"/>
    <xsd:import namespace="206be12d-0a63-4abe-b918-1d9bd73957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100be-fbb7-4d9f-97c0-c7472716f9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9b70751-f6bb-4a8d-8f35-33a6b611ad30"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6be12d-0a63-4abe-b918-1d9bd739576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1653b52-c147-43fa-b55b-853c63ae0160}" ma:internalName="TaxCatchAll" ma:showField="CatchAllData" ma:web="206be12d-0a63-4abe-b918-1d9bd7395760">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54100be-fbb7-4d9f-97c0-c7472716f925" xsi:nil="true"/>
    <lcf76f155ced4ddcb4097134ff3c332f xmlns="a54100be-fbb7-4d9f-97c0-c7472716f925">
      <Terms xmlns="http://schemas.microsoft.com/office/infopath/2007/PartnerControls"/>
    </lcf76f155ced4ddcb4097134ff3c332f>
    <TaxCatchAll xmlns="206be12d-0a63-4abe-b918-1d9bd7395760" xsi:nil="true"/>
  </documentManagement>
</p:properties>
</file>

<file path=customXml/itemProps1.xml><?xml version="1.0" encoding="utf-8"?>
<ds:datastoreItem xmlns:ds="http://schemas.openxmlformats.org/officeDocument/2006/customXml" ds:itemID="{2CA6D413-E335-4525-9150-F4A1E36D90A4}"/>
</file>

<file path=customXml/itemProps2.xml><?xml version="1.0" encoding="utf-8"?>
<ds:datastoreItem xmlns:ds="http://schemas.openxmlformats.org/officeDocument/2006/customXml" ds:itemID="{3B248E4D-5DC9-40A3-8F0E-F2BA19F1F145}">
  <ds:schemaRefs>
    <ds:schemaRef ds:uri="http://schemas.microsoft.com/sharepoint/v3/contenttype/forms"/>
  </ds:schemaRefs>
</ds:datastoreItem>
</file>

<file path=customXml/itemProps3.xml><?xml version="1.0" encoding="utf-8"?>
<ds:datastoreItem xmlns:ds="http://schemas.openxmlformats.org/officeDocument/2006/customXml" ds:itemID="{742F6AEB-1318-4A51-A74E-FB4E576FB742}">
  <ds:schemaRefs>
    <ds:schemaRef ds:uri="http://purl.org/dc/dcmitype/"/>
    <ds:schemaRef ds:uri="http://schemas.microsoft.com/office/2006/documentManagement/types"/>
    <ds:schemaRef ds:uri="http://purl.org/dc/elements/1.1/"/>
    <ds:schemaRef ds:uri="http://schemas.microsoft.com/office/2006/metadata/properties"/>
    <ds:schemaRef ds:uri="206be12d-0a63-4abe-b918-1d9bd7395760"/>
    <ds:schemaRef ds:uri="a54100be-fbb7-4d9f-97c0-c7472716f925"/>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Qurab Ahmed</dc:creator>
  <cp:lastModifiedBy>Sophia Mulliss</cp:lastModifiedBy>
  <cp:revision>10</cp:revision>
  <cp:lastPrinted>2019-03-26T13:56:00Z</cp:lastPrinted>
  <dcterms:created xsi:type="dcterms:W3CDTF">2019-10-23T15:22:00Z</dcterms:created>
  <dcterms:modified xsi:type="dcterms:W3CDTF">2024-07-29T08:14:39Z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0x0101008AB42A5A5BBF5D43A3929B00EE4DB088</vt:lpwstr>
  </property>
  <property fmtid="{D5CDD505-2E9C-101B-9397-08002B2CF9AE}" pid="3" name="Order">
    <vt:r8>4240000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GrammarlyDocumentId">
    <vt:lpwstr>99a0808309417d1d3581a1a14f92b8d98012df6a1fdfa0d0f4a9428807b18ed6</vt:lpwstr>
  </property>
  <property fmtid="{D5CDD505-2E9C-101B-9397-08002B2CF9AE}" pid="10" name="MediaServiceImageTags">
    <vt:lpwstr/>
  </property>
  <property fmtid="{D5CDD505-2E9C-101B-9397-08002B2CF9AE}" pid="11" name="actioned">
    <vt:lpwstr>done</vt:lpwstr>
  </property>
  <property fmtid="{D5CDD505-2E9C-101B-9397-08002B2CF9AE}" pid="12" name="TriggerFlowInfo">
    <vt:lpwstr/>
  </property>
</Properties>
</file>